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A9" w:rsidRDefault="009B3CA9" w:rsidP="009B3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CF" w:rsidRPr="000F19CF" w:rsidRDefault="006A300A" w:rsidP="00D5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300A" w:rsidRPr="000F19CF" w:rsidRDefault="000E199B" w:rsidP="00D5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37D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B5A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6A300A" w:rsidRPr="000F19CF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  <w:r w:rsidR="00EC61D5">
        <w:rPr>
          <w:rFonts w:ascii="Times New Roman" w:hAnsi="Times New Roman" w:cs="Times New Roman"/>
          <w:b/>
          <w:sz w:val="28"/>
          <w:szCs w:val="28"/>
        </w:rPr>
        <w:t xml:space="preserve">исследовательских работ </w:t>
      </w:r>
      <w:r w:rsidR="006A300A" w:rsidRPr="000F19CF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5B1604" w:rsidRDefault="00EC61D5" w:rsidP="00D5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«Ступени познания. Шаг за шагом».</w:t>
      </w:r>
    </w:p>
    <w:p w:rsidR="00A86992" w:rsidRPr="000F19CF" w:rsidRDefault="00A86992" w:rsidP="00A8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0A" w:rsidRPr="000F19CF" w:rsidRDefault="006A300A" w:rsidP="00A21DE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1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300A" w:rsidRDefault="006A300A" w:rsidP="00475A49">
      <w:pPr>
        <w:pStyle w:val="a3"/>
        <w:numPr>
          <w:ilvl w:val="1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цели и задачи научно-практической конференции учащихся (далее - НПК), порядок её организации, проведения, подведения итогов и награждения победителей. НПК ориентирована на развитие у школьников познавательных способностей, умений и навыков исследовательской деятельности</w:t>
      </w:r>
      <w:r w:rsidR="000F19CF">
        <w:rPr>
          <w:rFonts w:ascii="Times New Roman" w:hAnsi="Times New Roman" w:cs="Times New Roman"/>
          <w:sz w:val="28"/>
          <w:szCs w:val="28"/>
        </w:rPr>
        <w:t>, представляет собой обмен мнениями, идеями.</w:t>
      </w:r>
    </w:p>
    <w:p w:rsidR="000F19CF" w:rsidRDefault="009C2979" w:rsidP="00475A49">
      <w:pPr>
        <w:pStyle w:val="a3"/>
        <w:numPr>
          <w:ilvl w:val="1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НПК проводится среди учащихся </w:t>
      </w:r>
      <w:r w:rsidR="00EE312D" w:rsidRPr="00EE312D">
        <w:rPr>
          <w:rFonts w:ascii="Times New Roman" w:hAnsi="Times New Roman" w:cs="Times New Roman"/>
          <w:sz w:val="28"/>
          <w:szCs w:val="28"/>
        </w:rPr>
        <w:t>1</w:t>
      </w:r>
      <w:r w:rsidR="000F19CF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EC61D5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proofErr w:type="spellStart"/>
      <w:r w:rsidR="00A86992" w:rsidRPr="00A86992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="00A86992" w:rsidRPr="00A86992">
        <w:rPr>
          <w:rFonts w:ascii="Times New Roman" w:hAnsi="Times New Roman" w:cs="Times New Roman"/>
          <w:sz w:val="28"/>
          <w:szCs w:val="28"/>
        </w:rPr>
        <w:t xml:space="preserve"> НИУ</w:t>
      </w:r>
      <w:r w:rsidR="00A86992">
        <w:rPr>
          <w:rFonts w:ascii="Times New Roman" w:hAnsi="Times New Roman" w:cs="Times New Roman"/>
          <w:sz w:val="28"/>
          <w:szCs w:val="28"/>
        </w:rPr>
        <w:t xml:space="preserve"> </w:t>
      </w:r>
      <w:r w:rsidR="00A86992" w:rsidRPr="00A86992">
        <w:rPr>
          <w:rFonts w:ascii="Times New Roman" w:hAnsi="Times New Roman" w:cs="Times New Roman"/>
          <w:sz w:val="28"/>
          <w:szCs w:val="28"/>
        </w:rPr>
        <w:t>ВШЭ г. Перми и Пермского края</w:t>
      </w:r>
      <w:r w:rsidR="00EC61D5">
        <w:rPr>
          <w:rFonts w:ascii="Times New Roman" w:hAnsi="Times New Roman" w:cs="Times New Roman"/>
          <w:sz w:val="28"/>
          <w:szCs w:val="28"/>
        </w:rPr>
        <w:t>.</w:t>
      </w:r>
    </w:p>
    <w:p w:rsidR="00A86992" w:rsidRDefault="00A86992" w:rsidP="00475A49">
      <w:pPr>
        <w:pStyle w:val="a3"/>
        <w:numPr>
          <w:ilvl w:val="1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6992">
        <w:rPr>
          <w:rFonts w:ascii="Times New Roman" w:hAnsi="Times New Roman" w:cs="Times New Roman"/>
          <w:sz w:val="28"/>
          <w:szCs w:val="28"/>
        </w:rPr>
        <w:t xml:space="preserve">Инициатором проведения и организатором </w:t>
      </w:r>
      <w:r w:rsidR="00A8002C">
        <w:rPr>
          <w:rFonts w:ascii="Times New Roman" w:hAnsi="Times New Roman" w:cs="Times New Roman"/>
          <w:sz w:val="28"/>
          <w:szCs w:val="28"/>
        </w:rPr>
        <w:t>НПК</w:t>
      </w:r>
      <w:r w:rsidR="00FA05C6"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Pr="00A86992">
        <w:rPr>
          <w:rFonts w:ascii="Times New Roman" w:hAnsi="Times New Roman" w:cs="Times New Roman"/>
          <w:sz w:val="28"/>
          <w:szCs w:val="28"/>
        </w:rPr>
        <w:t>униципальное автономное об</w:t>
      </w:r>
      <w:r w:rsidR="00FA05C6">
        <w:rPr>
          <w:rFonts w:ascii="Times New Roman" w:hAnsi="Times New Roman" w:cs="Times New Roman"/>
          <w:sz w:val="28"/>
          <w:szCs w:val="28"/>
        </w:rPr>
        <w:t>щеоб</w:t>
      </w:r>
      <w:r w:rsidRPr="00A86992">
        <w:rPr>
          <w:rFonts w:ascii="Times New Roman" w:hAnsi="Times New Roman" w:cs="Times New Roman"/>
          <w:sz w:val="28"/>
          <w:szCs w:val="28"/>
        </w:rPr>
        <w:t>ра</w:t>
      </w:r>
      <w:r w:rsidR="00FA05C6">
        <w:rPr>
          <w:rFonts w:ascii="Times New Roman" w:hAnsi="Times New Roman" w:cs="Times New Roman"/>
          <w:sz w:val="28"/>
          <w:szCs w:val="28"/>
        </w:rPr>
        <w:t xml:space="preserve">зовательное учреждение «Школа </w:t>
      </w:r>
      <w:proofErr w:type="spellStart"/>
      <w:r w:rsidR="00FA05C6">
        <w:rPr>
          <w:rFonts w:ascii="Times New Roman" w:hAnsi="Times New Roman" w:cs="Times New Roman"/>
          <w:sz w:val="28"/>
          <w:szCs w:val="28"/>
        </w:rPr>
        <w:t>агробизнестехнологий</w:t>
      </w:r>
      <w:proofErr w:type="spellEnd"/>
      <w:r w:rsidRPr="00A86992">
        <w:rPr>
          <w:rFonts w:ascii="Times New Roman" w:hAnsi="Times New Roman" w:cs="Times New Roman"/>
          <w:sz w:val="28"/>
          <w:szCs w:val="28"/>
        </w:rPr>
        <w:t xml:space="preserve">» г. Перми при поддержке </w:t>
      </w:r>
      <w:proofErr w:type="spellStart"/>
      <w:r w:rsidRPr="00A86992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A86992">
        <w:rPr>
          <w:rFonts w:ascii="Times New Roman" w:hAnsi="Times New Roman" w:cs="Times New Roman"/>
          <w:sz w:val="28"/>
          <w:szCs w:val="28"/>
        </w:rPr>
        <w:t xml:space="preserve"> НИУ ВШЭ г. Перми. </w:t>
      </w:r>
    </w:p>
    <w:p w:rsidR="00FA05C6" w:rsidRPr="00DD742F" w:rsidRDefault="00147F8B" w:rsidP="00DD742F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площадка НПК – </w:t>
      </w:r>
      <w:r w:rsidRPr="00DD742F">
        <w:rPr>
          <w:rFonts w:ascii="Times New Roman" w:hAnsi="Times New Roman" w:cs="Times New Roman"/>
          <w:sz w:val="28"/>
          <w:szCs w:val="28"/>
        </w:rPr>
        <w:t xml:space="preserve">группа в социальной сети </w:t>
      </w:r>
      <w:proofErr w:type="spellStart"/>
      <w:r w:rsidRPr="00DD74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865D8" w:rsidRPr="00DD742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D742F" w:rsidRPr="00DD742F">
          <w:rPr>
            <w:rStyle w:val="a7"/>
            <w:rFonts w:ascii="Times New Roman" w:hAnsi="Times New Roman" w:cs="Times New Roman"/>
            <w:sz w:val="28"/>
            <w:szCs w:val="28"/>
          </w:rPr>
          <w:t>https://vk.com/event201806704</w:t>
        </w:r>
      </w:hyperlink>
      <w:r w:rsidR="00DD742F" w:rsidRPr="00DD742F">
        <w:rPr>
          <w:rFonts w:ascii="Times New Roman" w:hAnsi="Times New Roman" w:cs="Times New Roman"/>
          <w:color w:val="FF0000"/>
          <w:sz w:val="28"/>
          <w:szCs w:val="28"/>
          <w:shd w:val="clear" w:color="auto" w:fill="FFFF00"/>
        </w:rPr>
        <w:t xml:space="preserve"> </w:t>
      </w:r>
    </w:p>
    <w:p w:rsidR="00DD468E" w:rsidRDefault="00231625" w:rsidP="00475A49">
      <w:pPr>
        <w:pStyle w:val="a3"/>
        <w:numPr>
          <w:ilvl w:val="1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DD468E">
        <w:rPr>
          <w:rFonts w:ascii="Times New Roman" w:hAnsi="Times New Roman" w:cs="Times New Roman"/>
          <w:sz w:val="28"/>
          <w:szCs w:val="28"/>
        </w:rPr>
        <w:t>бесплатное.</w:t>
      </w:r>
    </w:p>
    <w:p w:rsidR="00231625" w:rsidRPr="00A86992" w:rsidRDefault="00F37D92" w:rsidP="00475A49">
      <w:pPr>
        <w:pStyle w:val="a3"/>
        <w:numPr>
          <w:ilvl w:val="1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583384">
        <w:rPr>
          <w:rFonts w:ascii="Times New Roman" w:hAnsi="Times New Roman" w:cs="Times New Roman"/>
          <w:sz w:val="28"/>
          <w:szCs w:val="28"/>
        </w:rPr>
        <w:t xml:space="preserve">, дополнительно на последнем этапе </w:t>
      </w:r>
      <w:r w:rsidRPr="00F37D92">
        <w:rPr>
          <w:rFonts w:ascii="Times New Roman" w:hAnsi="Times New Roman" w:cs="Times New Roman"/>
          <w:sz w:val="28"/>
          <w:szCs w:val="28"/>
        </w:rPr>
        <w:t xml:space="preserve"> </w:t>
      </w:r>
      <w:r w:rsidR="00583384">
        <w:rPr>
          <w:rFonts w:ascii="Times New Roman" w:hAnsi="Times New Roman" w:cs="Times New Roman"/>
          <w:sz w:val="28"/>
          <w:szCs w:val="28"/>
        </w:rPr>
        <w:t>проводится  дискуссия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CE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 w:rsidRPr="00D13FC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1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1, 2, 3 места (по секциям) </w:t>
      </w:r>
      <w:r w:rsidRPr="00D13FCE">
        <w:rPr>
          <w:rFonts w:ascii="Times New Roman" w:hAnsi="Times New Roman" w:cs="Times New Roman"/>
          <w:sz w:val="28"/>
          <w:szCs w:val="28"/>
        </w:rPr>
        <w:t xml:space="preserve">с жюри </w:t>
      </w:r>
      <w:r>
        <w:rPr>
          <w:rFonts w:ascii="Times New Roman" w:hAnsi="Times New Roman" w:cs="Times New Roman"/>
          <w:sz w:val="28"/>
          <w:szCs w:val="28"/>
        </w:rPr>
        <w:t>для определения победителей и призёров конференции.</w:t>
      </w:r>
    </w:p>
    <w:p w:rsidR="000F19CF" w:rsidRPr="000F19CF" w:rsidRDefault="000F19CF" w:rsidP="00A21DE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19CF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0F19CF" w:rsidRDefault="00A86992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19CF" w:rsidRPr="00A86992">
        <w:rPr>
          <w:rFonts w:ascii="Times New Roman" w:hAnsi="Times New Roman" w:cs="Times New Roman"/>
          <w:sz w:val="28"/>
          <w:szCs w:val="28"/>
          <w:u w:val="single"/>
        </w:rPr>
        <w:t>Цель НПК</w:t>
      </w:r>
      <w:r w:rsidR="000F19CF">
        <w:rPr>
          <w:rFonts w:ascii="Times New Roman" w:hAnsi="Times New Roman" w:cs="Times New Roman"/>
          <w:sz w:val="28"/>
          <w:szCs w:val="28"/>
        </w:rPr>
        <w:t xml:space="preserve"> – создание условий для формирования универсальных учебных действий через организацию исследовательской деятельности</w:t>
      </w:r>
    </w:p>
    <w:p w:rsidR="000F19CF" w:rsidRPr="00A86992" w:rsidRDefault="00A86992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F19CF" w:rsidRPr="00A86992">
        <w:rPr>
          <w:rFonts w:ascii="Times New Roman" w:hAnsi="Times New Roman" w:cs="Times New Roman"/>
          <w:sz w:val="28"/>
          <w:szCs w:val="28"/>
          <w:u w:val="single"/>
        </w:rPr>
        <w:t>Задачи НПК:</w:t>
      </w:r>
    </w:p>
    <w:p w:rsidR="000F19CF" w:rsidRDefault="00A86992" w:rsidP="00A869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53490D">
        <w:rPr>
          <w:rFonts w:ascii="Times New Roman" w:hAnsi="Times New Roman" w:cs="Times New Roman"/>
          <w:sz w:val="28"/>
          <w:szCs w:val="28"/>
        </w:rPr>
        <w:t>Р</w:t>
      </w:r>
      <w:r w:rsidR="000F19CF">
        <w:rPr>
          <w:rFonts w:ascii="Times New Roman" w:hAnsi="Times New Roman" w:cs="Times New Roman"/>
          <w:sz w:val="28"/>
          <w:szCs w:val="28"/>
        </w:rPr>
        <w:t>азвивать интересы, склонности учащихся к научно-исследовательской деятельности, умения и навыки проведения исследования</w:t>
      </w:r>
      <w:r w:rsidR="007C1B5A">
        <w:rPr>
          <w:rFonts w:ascii="Times New Roman" w:hAnsi="Times New Roman" w:cs="Times New Roman"/>
          <w:sz w:val="28"/>
          <w:szCs w:val="28"/>
        </w:rPr>
        <w:t>.</w:t>
      </w:r>
    </w:p>
    <w:p w:rsidR="000F19CF" w:rsidRDefault="0053490D" w:rsidP="00A86992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19CF"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действия: личностные, регулятивные, познавательные, коммуникативные.</w:t>
      </w:r>
    </w:p>
    <w:p w:rsidR="0053490D" w:rsidRPr="00A86992" w:rsidRDefault="0053490D" w:rsidP="00A86992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992">
        <w:rPr>
          <w:rFonts w:ascii="Times New Roman" w:hAnsi="Times New Roman" w:cs="Times New Roman"/>
          <w:sz w:val="28"/>
          <w:szCs w:val="28"/>
        </w:rPr>
        <w:t>Способствовать социальной адаптации школьников</w:t>
      </w:r>
    </w:p>
    <w:p w:rsidR="0053490D" w:rsidRPr="0053490D" w:rsidRDefault="0053490D" w:rsidP="00A21DE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3490D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53490D" w:rsidRDefault="0053490D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EE312D">
        <w:rPr>
          <w:rFonts w:ascii="Times New Roman" w:hAnsi="Times New Roman" w:cs="Times New Roman"/>
          <w:sz w:val="28"/>
          <w:szCs w:val="28"/>
        </w:rPr>
        <w:t xml:space="preserve">никами НПК могут быть учащиеся </w:t>
      </w:r>
      <w:r w:rsidR="00EE312D" w:rsidRPr="00EE31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-11 классов</w:t>
      </w:r>
      <w:r w:rsidR="00F37D92">
        <w:rPr>
          <w:rFonts w:ascii="Times New Roman" w:hAnsi="Times New Roman" w:cs="Times New Roman"/>
          <w:sz w:val="28"/>
          <w:szCs w:val="28"/>
        </w:rPr>
        <w:t xml:space="preserve"> (в том числе дети с ОВЗ, не требующие создания специальных условий). </w:t>
      </w:r>
      <w:r w:rsidR="001E31ED"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представляют </w:t>
      </w:r>
      <w:r w:rsidR="00F37D92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1E31ED"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ED"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возрастные группы: младшая группа 1-4 класс, средняя группа 5-7 класс, старшая группа  8-11 </w:t>
      </w:r>
      <w:proofErr w:type="spellStart"/>
      <w:r w:rsidR="001E31ED"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1E31ED"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31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допускаются как индивидуальные участники, так и творческие группы. В качестве слушателей на НПК могут присутствовать</w:t>
      </w:r>
      <w:r w:rsidR="00A451DA">
        <w:rPr>
          <w:rFonts w:ascii="Times New Roman" w:hAnsi="Times New Roman" w:cs="Times New Roman"/>
          <w:sz w:val="28"/>
          <w:szCs w:val="28"/>
        </w:rPr>
        <w:t xml:space="preserve"> научные 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школы</w:t>
      </w:r>
      <w:r w:rsidR="00677221">
        <w:rPr>
          <w:rFonts w:ascii="Times New Roman" w:hAnsi="Times New Roman" w:cs="Times New Roman"/>
          <w:sz w:val="28"/>
          <w:szCs w:val="28"/>
        </w:rPr>
        <w:t>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0D" w:rsidRPr="00242AA9" w:rsidRDefault="0053490D" w:rsidP="00A21DE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2AA9">
        <w:rPr>
          <w:rFonts w:ascii="Times New Roman" w:hAnsi="Times New Roman" w:cs="Times New Roman"/>
          <w:b/>
          <w:sz w:val="28"/>
          <w:szCs w:val="28"/>
        </w:rPr>
        <w:t>Предмет представления</w:t>
      </w:r>
    </w:p>
    <w:p w:rsidR="001E31ED" w:rsidRDefault="0053490D" w:rsidP="001E31ED">
      <w:pPr>
        <w:pStyle w:val="a3"/>
        <w:spacing w:after="0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представления на </w:t>
      </w:r>
      <w:r w:rsidR="00A8002C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 xml:space="preserve"> являются учебно-исследовательские работы учащихся. Такие работы предполагают: </w:t>
      </w:r>
      <w:r w:rsidR="00677221">
        <w:rPr>
          <w:rFonts w:ascii="Times New Roman" w:hAnsi="Times New Roman" w:cs="Times New Roman"/>
          <w:sz w:val="28"/>
          <w:szCs w:val="28"/>
        </w:rPr>
        <w:t xml:space="preserve">актуальность исследования, </w:t>
      </w:r>
      <w:r>
        <w:rPr>
          <w:rFonts w:ascii="Times New Roman" w:hAnsi="Times New Roman" w:cs="Times New Roman"/>
          <w:sz w:val="28"/>
          <w:szCs w:val="28"/>
        </w:rPr>
        <w:t>осведомленность о современном состоянии обл</w:t>
      </w:r>
      <w:r w:rsidR="00242A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исс</w:t>
      </w:r>
      <w:r w:rsidR="00242AA9">
        <w:rPr>
          <w:rFonts w:ascii="Times New Roman" w:hAnsi="Times New Roman" w:cs="Times New Roman"/>
          <w:sz w:val="28"/>
          <w:szCs w:val="28"/>
        </w:rPr>
        <w:t xml:space="preserve">ледования, владение методикой эксперимента, наличие собственных данных, их анализа, обобщения, выводов. </w:t>
      </w:r>
    </w:p>
    <w:p w:rsidR="001E31ED" w:rsidRPr="009B3CA9" w:rsidRDefault="00B76046" w:rsidP="009B3CA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ED" w:rsidRPr="009B3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Секции конференции</w:t>
      </w:r>
    </w:p>
    <w:p w:rsidR="001E31ED" w:rsidRPr="009B3CA9" w:rsidRDefault="001E31ED" w:rsidP="001E31ED">
      <w:pPr>
        <w:spacing w:after="0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проводится по следующим секциям:</w:t>
      </w:r>
    </w:p>
    <w:p w:rsidR="001E31ED" w:rsidRPr="00487FA8" w:rsidRDefault="00236131" w:rsidP="00487FA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Физика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Химия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История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 Литературоведение и языкознание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География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7) Биология</w:t>
      </w:r>
      <w:r w:rsidR="009B3CA9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31ED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8) Культ</w:t>
      </w:r>
      <w:r w:rsidR="00040A7F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ура и искусство</w:t>
      </w:r>
      <w:r w:rsidR="00D27C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A7F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7CAA">
        <w:rPr>
          <w:rFonts w:ascii="Times New Roman" w:hAnsi="Times New Roman" w:cs="Times New Roman"/>
          <w:color w:val="000000" w:themeColor="text1"/>
          <w:sz w:val="28"/>
          <w:szCs w:val="28"/>
        </w:rPr>
        <w:t>) Экология</w:t>
      </w:r>
      <w:r w:rsidR="00487FA8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10) </w:t>
      </w:r>
      <w:r w:rsidR="00487FA8" w:rsidRPr="00D27CAA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="00487FA8" w:rsidRPr="00487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797" w:rsidRPr="009B3CA9" w:rsidRDefault="001E31ED" w:rsidP="001E31ED">
      <w:pPr>
        <w:spacing w:after="0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присланных работ, название и количество секций может быть изменено. Возможно слияние секций или организация дополнительных секций.</w:t>
      </w:r>
    </w:p>
    <w:p w:rsidR="00242AA9" w:rsidRPr="00242AA9" w:rsidRDefault="00242AA9" w:rsidP="001E31E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A9">
        <w:rPr>
          <w:rFonts w:ascii="Times New Roman" w:hAnsi="Times New Roman" w:cs="Times New Roman"/>
          <w:b/>
          <w:sz w:val="28"/>
          <w:szCs w:val="28"/>
        </w:rPr>
        <w:t>Руководство конференции</w:t>
      </w:r>
    </w:p>
    <w:p w:rsidR="00242AA9" w:rsidRDefault="00242AA9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A8002C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оргкомите</w:t>
      </w:r>
      <w:r w:rsidR="00C85F66">
        <w:rPr>
          <w:rFonts w:ascii="Times New Roman" w:hAnsi="Times New Roman" w:cs="Times New Roman"/>
          <w:sz w:val="28"/>
          <w:szCs w:val="28"/>
        </w:rPr>
        <w:t xml:space="preserve">т, который </w:t>
      </w:r>
      <w:r w:rsidR="00E24554">
        <w:rPr>
          <w:rFonts w:ascii="Times New Roman" w:hAnsi="Times New Roman" w:cs="Times New Roman"/>
          <w:sz w:val="28"/>
          <w:szCs w:val="28"/>
        </w:rPr>
        <w:t>информирует участников об усло</w:t>
      </w:r>
      <w:r w:rsidR="00B10203">
        <w:rPr>
          <w:rFonts w:ascii="Times New Roman" w:hAnsi="Times New Roman" w:cs="Times New Roman"/>
          <w:sz w:val="28"/>
          <w:szCs w:val="28"/>
        </w:rPr>
        <w:t>виях проведения конференции</w:t>
      </w:r>
      <w:r w:rsidR="00C85F66">
        <w:rPr>
          <w:rFonts w:ascii="Times New Roman" w:hAnsi="Times New Roman" w:cs="Times New Roman"/>
          <w:sz w:val="28"/>
          <w:szCs w:val="28"/>
        </w:rPr>
        <w:t xml:space="preserve">, </w:t>
      </w:r>
      <w:r w:rsidR="00C77668">
        <w:rPr>
          <w:rFonts w:ascii="Times New Roman" w:hAnsi="Times New Roman" w:cs="Times New Roman"/>
          <w:sz w:val="28"/>
          <w:szCs w:val="28"/>
        </w:rPr>
        <w:t xml:space="preserve">определяет состав жюри, </w:t>
      </w:r>
      <w:r w:rsidR="0090218C">
        <w:rPr>
          <w:rFonts w:ascii="Times New Roman" w:hAnsi="Times New Roman" w:cs="Times New Roman"/>
          <w:sz w:val="28"/>
          <w:szCs w:val="28"/>
        </w:rPr>
        <w:t xml:space="preserve">принимает заявки, </w:t>
      </w:r>
      <w:r w:rsidR="003E3E57">
        <w:rPr>
          <w:rFonts w:ascii="Times New Roman" w:hAnsi="Times New Roman" w:cs="Times New Roman"/>
          <w:sz w:val="28"/>
          <w:szCs w:val="28"/>
        </w:rPr>
        <w:t xml:space="preserve">проводит проверку работ участников на уникальность, </w:t>
      </w:r>
      <w:r w:rsidR="00ED41C0">
        <w:rPr>
          <w:rFonts w:ascii="Times New Roman" w:hAnsi="Times New Roman" w:cs="Times New Roman"/>
          <w:sz w:val="28"/>
          <w:szCs w:val="28"/>
        </w:rPr>
        <w:t>формирует секции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1DE4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1D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="00AC1B40">
        <w:rPr>
          <w:rFonts w:ascii="Times New Roman" w:hAnsi="Times New Roman" w:cs="Times New Roman"/>
          <w:sz w:val="28"/>
          <w:szCs w:val="28"/>
        </w:rPr>
        <w:t xml:space="preserve">в, организует информационное </w:t>
      </w:r>
      <w:r w:rsidR="00614E82">
        <w:rPr>
          <w:rFonts w:ascii="Times New Roman" w:hAnsi="Times New Roman" w:cs="Times New Roman"/>
          <w:sz w:val="28"/>
          <w:szCs w:val="28"/>
        </w:rPr>
        <w:t>обеспечение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</w:t>
      </w:r>
      <w:r w:rsidR="00614E82">
        <w:rPr>
          <w:rFonts w:ascii="Times New Roman" w:hAnsi="Times New Roman" w:cs="Times New Roman"/>
          <w:sz w:val="28"/>
          <w:szCs w:val="28"/>
        </w:rPr>
        <w:t xml:space="preserve"> обеспечивает оформление и рассылку наградных материалов,</w:t>
      </w:r>
      <w:r w:rsidR="001D7673">
        <w:rPr>
          <w:rFonts w:ascii="Times New Roman" w:hAnsi="Times New Roman" w:cs="Times New Roman"/>
          <w:sz w:val="28"/>
          <w:szCs w:val="28"/>
        </w:rPr>
        <w:t xml:space="preserve"> намечает перспективные направления исследов</w:t>
      </w:r>
      <w:r w:rsidR="00614E82">
        <w:rPr>
          <w:rFonts w:ascii="Times New Roman" w:hAnsi="Times New Roman" w:cs="Times New Roman"/>
          <w:sz w:val="28"/>
          <w:szCs w:val="28"/>
        </w:rPr>
        <w:t>ательской деятельности учащихся</w:t>
      </w:r>
      <w:r w:rsidR="001D7673">
        <w:rPr>
          <w:rFonts w:ascii="Times New Roman" w:hAnsi="Times New Roman" w:cs="Times New Roman"/>
          <w:sz w:val="28"/>
          <w:szCs w:val="28"/>
        </w:rPr>
        <w:t>.</w:t>
      </w:r>
    </w:p>
    <w:p w:rsidR="00687705" w:rsidRPr="002570C2" w:rsidRDefault="00242AA9" w:rsidP="002570C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76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23D27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Pr="00F176CE">
        <w:rPr>
          <w:rFonts w:ascii="Times New Roman" w:hAnsi="Times New Roman" w:cs="Times New Roman"/>
          <w:b/>
          <w:sz w:val="28"/>
          <w:szCs w:val="28"/>
        </w:rPr>
        <w:t>проведения конференции</w:t>
      </w:r>
      <w:r w:rsidR="009D0531" w:rsidRPr="0025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33D" w:rsidRPr="00280D04" w:rsidRDefault="00280D04" w:rsidP="00487FA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A8">
        <w:rPr>
          <w:rFonts w:ascii="Times New Roman" w:hAnsi="Times New Roman" w:cs="Times New Roman"/>
          <w:b/>
          <w:sz w:val="28"/>
          <w:szCs w:val="28"/>
        </w:rPr>
        <w:t>7.1</w:t>
      </w:r>
      <w:r w:rsidR="00487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82" w:rsidRPr="00487FA8">
        <w:rPr>
          <w:rFonts w:ascii="Times New Roman" w:hAnsi="Times New Roman" w:cs="Times New Roman"/>
          <w:b/>
          <w:sz w:val="28"/>
          <w:szCs w:val="28"/>
        </w:rPr>
        <w:t xml:space="preserve">Основные этапы подготовки и </w:t>
      </w:r>
      <w:r w:rsidR="006C4DDE" w:rsidRPr="00487FA8">
        <w:rPr>
          <w:rFonts w:ascii="Times New Roman" w:hAnsi="Times New Roman" w:cs="Times New Roman"/>
          <w:b/>
          <w:sz w:val="28"/>
          <w:szCs w:val="28"/>
        </w:rPr>
        <w:t>проведения конференции</w:t>
      </w:r>
    </w:p>
    <w:p w:rsidR="002570C2" w:rsidRDefault="007E633D" w:rsidP="00487F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570C2">
        <w:rPr>
          <w:rFonts w:ascii="Times New Roman" w:hAnsi="Times New Roman" w:cs="Times New Roman"/>
          <w:sz w:val="28"/>
          <w:szCs w:val="28"/>
        </w:rPr>
        <w:t>1</w:t>
      </w:r>
      <w:r w:rsidR="00FB0947">
        <w:rPr>
          <w:rFonts w:ascii="Times New Roman" w:hAnsi="Times New Roman" w:cs="Times New Roman"/>
          <w:sz w:val="28"/>
          <w:szCs w:val="28"/>
        </w:rPr>
        <w:t>4</w:t>
      </w:r>
      <w:r w:rsidR="002570C2">
        <w:rPr>
          <w:rFonts w:ascii="Times New Roman" w:hAnsi="Times New Roman" w:cs="Times New Roman"/>
          <w:sz w:val="28"/>
          <w:szCs w:val="28"/>
        </w:rPr>
        <w:t>.01</w:t>
      </w:r>
      <w:r w:rsidR="00671CA1">
        <w:rPr>
          <w:rFonts w:ascii="Times New Roman" w:hAnsi="Times New Roman" w:cs="Times New Roman"/>
          <w:sz w:val="28"/>
          <w:szCs w:val="28"/>
        </w:rPr>
        <w:t>.202</w:t>
      </w:r>
      <w:r w:rsidR="00164338">
        <w:rPr>
          <w:rFonts w:ascii="Times New Roman" w:hAnsi="Times New Roman" w:cs="Times New Roman"/>
          <w:sz w:val="28"/>
          <w:szCs w:val="28"/>
        </w:rPr>
        <w:t>2</w:t>
      </w:r>
      <w:r w:rsidR="00671CA1">
        <w:rPr>
          <w:rFonts w:ascii="Times New Roman" w:hAnsi="Times New Roman" w:cs="Times New Roman"/>
          <w:sz w:val="28"/>
          <w:szCs w:val="28"/>
        </w:rPr>
        <w:t xml:space="preserve"> </w:t>
      </w:r>
      <w:r w:rsidR="002570C2">
        <w:rPr>
          <w:rFonts w:ascii="Times New Roman" w:hAnsi="Times New Roman" w:cs="Times New Roman"/>
          <w:sz w:val="28"/>
          <w:szCs w:val="28"/>
        </w:rPr>
        <w:t>-</w:t>
      </w:r>
      <w:r w:rsidR="00671CA1">
        <w:rPr>
          <w:rFonts w:ascii="Times New Roman" w:hAnsi="Times New Roman" w:cs="Times New Roman"/>
          <w:sz w:val="28"/>
          <w:szCs w:val="28"/>
        </w:rPr>
        <w:t xml:space="preserve"> </w:t>
      </w:r>
      <w:r w:rsidR="002570C2">
        <w:rPr>
          <w:rFonts w:ascii="Times New Roman" w:hAnsi="Times New Roman" w:cs="Times New Roman"/>
          <w:sz w:val="28"/>
          <w:szCs w:val="28"/>
        </w:rPr>
        <w:t>18.01</w:t>
      </w:r>
      <w:r w:rsidR="00671CA1">
        <w:rPr>
          <w:rFonts w:ascii="Times New Roman" w:hAnsi="Times New Roman" w:cs="Times New Roman"/>
          <w:sz w:val="28"/>
          <w:szCs w:val="28"/>
        </w:rPr>
        <w:t>.202</w:t>
      </w:r>
      <w:r w:rsidR="00164338">
        <w:rPr>
          <w:rFonts w:ascii="Times New Roman" w:hAnsi="Times New Roman" w:cs="Times New Roman"/>
          <w:sz w:val="28"/>
          <w:szCs w:val="28"/>
        </w:rPr>
        <w:t>2</w:t>
      </w:r>
      <w:r w:rsidR="002570C2">
        <w:rPr>
          <w:rFonts w:ascii="Times New Roman" w:hAnsi="Times New Roman" w:cs="Times New Roman"/>
          <w:sz w:val="28"/>
          <w:szCs w:val="28"/>
        </w:rPr>
        <w:t xml:space="preserve"> Информирование участников об условиях проведения конференции</w:t>
      </w:r>
      <w:r w:rsidR="00280D04">
        <w:rPr>
          <w:rFonts w:ascii="Times New Roman" w:hAnsi="Times New Roman" w:cs="Times New Roman"/>
          <w:sz w:val="28"/>
          <w:szCs w:val="28"/>
        </w:rPr>
        <w:t xml:space="preserve"> на информационной площадке</w:t>
      </w:r>
      <w:r w:rsidR="00487FA8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487FA8" w:rsidRPr="00487FA8">
        <w:rPr>
          <w:rFonts w:ascii="Times New Roman" w:hAnsi="Times New Roman" w:cs="Times New Roman"/>
          <w:sz w:val="28"/>
          <w:szCs w:val="28"/>
        </w:rPr>
        <w:t>Университетск</w:t>
      </w:r>
      <w:r w:rsidR="00487FA8">
        <w:rPr>
          <w:rFonts w:ascii="Times New Roman" w:hAnsi="Times New Roman" w:cs="Times New Roman"/>
          <w:sz w:val="28"/>
          <w:szCs w:val="28"/>
        </w:rPr>
        <w:t>ого</w:t>
      </w:r>
      <w:r w:rsidR="00487FA8" w:rsidRPr="00487FA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87FA8">
        <w:rPr>
          <w:rFonts w:ascii="Times New Roman" w:hAnsi="Times New Roman" w:cs="Times New Roman"/>
          <w:sz w:val="28"/>
          <w:szCs w:val="28"/>
        </w:rPr>
        <w:t>а</w:t>
      </w:r>
      <w:r w:rsidR="00487FA8" w:rsidRPr="00487FA8">
        <w:rPr>
          <w:rFonts w:ascii="Times New Roman" w:hAnsi="Times New Roman" w:cs="Times New Roman"/>
          <w:sz w:val="28"/>
          <w:szCs w:val="28"/>
        </w:rPr>
        <w:t xml:space="preserve"> НИУ ВШЭ в Перми</w:t>
      </w:r>
      <w:r w:rsidR="00487FA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31625" w:rsidRPr="00BE1310">
          <w:rPr>
            <w:rStyle w:val="a7"/>
            <w:rFonts w:ascii="Times New Roman" w:hAnsi="Times New Roman" w:cs="Times New Roman"/>
            <w:sz w:val="28"/>
            <w:szCs w:val="28"/>
          </w:rPr>
          <w:t>http://univerokrugperm.hse.ru/announces/</w:t>
        </w:r>
      </w:hyperlink>
      <w:r w:rsidR="0023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C2" w:rsidRPr="00A94211" w:rsidRDefault="002B0BB8" w:rsidP="00487FA8">
      <w:pPr>
        <w:pStyle w:val="a3"/>
        <w:spacing w:after="0"/>
        <w:ind w:left="0" w:firstLine="709"/>
        <w:jc w:val="both"/>
        <w:rPr>
          <w:rStyle w:val="a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338">
        <w:rPr>
          <w:rFonts w:ascii="Times New Roman" w:hAnsi="Times New Roman" w:cs="Times New Roman"/>
          <w:sz w:val="28"/>
          <w:szCs w:val="28"/>
        </w:rPr>
        <w:t>24</w:t>
      </w:r>
      <w:r w:rsidR="002570C2">
        <w:rPr>
          <w:rFonts w:ascii="Times New Roman" w:hAnsi="Times New Roman" w:cs="Times New Roman"/>
          <w:sz w:val="28"/>
          <w:szCs w:val="28"/>
        </w:rPr>
        <w:t>.01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164338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47">
        <w:rPr>
          <w:rFonts w:ascii="Times New Roman" w:hAnsi="Times New Roman" w:cs="Times New Roman"/>
          <w:sz w:val="28"/>
          <w:szCs w:val="28"/>
        </w:rPr>
        <w:t>1</w:t>
      </w:r>
      <w:r w:rsidR="00164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164338">
        <w:rPr>
          <w:rFonts w:ascii="Times New Roman" w:hAnsi="Times New Roman" w:cs="Times New Roman"/>
          <w:sz w:val="28"/>
          <w:szCs w:val="28"/>
        </w:rPr>
        <w:t>2</w:t>
      </w:r>
      <w:r w:rsidR="00645C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="00DD5A73">
        <w:rPr>
          <w:rFonts w:ascii="Times New Roman" w:hAnsi="Times New Roman" w:cs="Times New Roman"/>
          <w:sz w:val="28"/>
          <w:szCs w:val="28"/>
        </w:rPr>
        <w:t>и материалов</w:t>
      </w:r>
      <w:r w:rsidR="00FA05C6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 w:rsidR="00497B9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1CA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671CA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71CA1">
        <w:rPr>
          <w:rFonts w:ascii="Times New Roman" w:hAnsi="Times New Roman" w:cs="Times New Roman"/>
          <w:sz w:val="28"/>
          <w:szCs w:val="28"/>
        </w:rPr>
        <w:t xml:space="preserve"> форму </w:t>
      </w:r>
      <w:hyperlink r:id="rId10" w:history="1">
        <w:r w:rsidR="00A94211" w:rsidRPr="00A94211">
          <w:rPr>
            <w:rStyle w:val="a7"/>
            <w:rFonts w:ascii="Times New Roman" w:hAnsi="Times New Roman" w:cs="Times New Roman"/>
            <w:sz w:val="28"/>
            <w:szCs w:val="28"/>
          </w:rPr>
          <w:t>https://forms.gle/yR3rG6C7UkXeqRQ7A</w:t>
        </w:r>
      </w:hyperlink>
      <w:r w:rsidR="00A94211" w:rsidRPr="00A9421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2F46BF" w:rsidRDefault="002F46BF" w:rsidP="00DD74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B0947">
        <w:rPr>
          <w:rFonts w:ascii="Times New Roman" w:hAnsi="Times New Roman" w:cs="Times New Roman"/>
          <w:sz w:val="28"/>
          <w:szCs w:val="28"/>
        </w:rPr>
        <w:t>2</w:t>
      </w:r>
      <w:r w:rsidR="00815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8156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9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8156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Публикаци</w:t>
      </w:r>
      <w:r w:rsidR="00FA05C6">
        <w:rPr>
          <w:rFonts w:ascii="Times New Roman" w:hAnsi="Times New Roman" w:cs="Times New Roman"/>
          <w:sz w:val="28"/>
          <w:szCs w:val="28"/>
        </w:rPr>
        <w:t>я списка участников конференции</w:t>
      </w:r>
      <w:r w:rsidR="00487FA8">
        <w:rPr>
          <w:rFonts w:ascii="Times New Roman" w:hAnsi="Times New Roman" w:cs="Times New Roman"/>
          <w:sz w:val="28"/>
          <w:szCs w:val="28"/>
        </w:rPr>
        <w:t xml:space="preserve"> на информационной площадке конференции – группе в социальной сети </w:t>
      </w:r>
      <w:proofErr w:type="spellStart"/>
      <w:r w:rsidR="00487F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87FA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D742F" w:rsidRPr="00BE1310">
          <w:rPr>
            <w:rStyle w:val="a7"/>
            <w:rFonts w:ascii="Times New Roman" w:hAnsi="Times New Roman" w:cs="Times New Roman"/>
            <w:sz w:val="28"/>
            <w:szCs w:val="28"/>
          </w:rPr>
          <w:t>https://vk.com/event201806704</w:t>
        </w:r>
      </w:hyperlink>
      <w:r w:rsidR="00DD74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7B7B" w:rsidRDefault="006B226F" w:rsidP="00487F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5E09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815614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Оценивание работ и подведение итогов</w:t>
      </w:r>
    </w:p>
    <w:p w:rsidR="00A92F4F" w:rsidRDefault="00A92F4F" w:rsidP="00DD74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97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645C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ин</w:t>
      </w:r>
      <w:r w:rsidR="00820B87">
        <w:rPr>
          <w:rFonts w:ascii="Times New Roman" w:hAnsi="Times New Roman" w:cs="Times New Roman"/>
          <w:sz w:val="28"/>
          <w:szCs w:val="28"/>
        </w:rPr>
        <w:t>формации об итогах конференции</w:t>
      </w:r>
      <w:r w:rsidR="00487FA8">
        <w:rPr>
          <w:rFonts w:ascii="Times New Roman" w:hAnsi="Times New Roman" w:cs="Times New Roman"/>
          <w:sz w:val="28"/>
          <w:szCs w:val="28"/>
        </w:rPr>
        <w:t xml:space="preserve"> </w:t>
      </w:r>
      <w:r w:rsidR="00487FA8" w:rsidRPr="00487FA8">
        <w:rPr>
          <w:rFonts w:ascii="Times New Roman" w:hAnsi="Times New Roman" w:cs="Times New Roman"/>
          <w:sz w:val="28"/>
          <w:szCs w:val="28"/>
        </w:rPr>
        <w:t xml:space="preserve">на информационной площадке конференции – группе в социальной сети </w:t>
      </w:r>
      <w:proofErr w:type="spellStart"/>
      <w:r w:rsidR="00487FA8" w:rsidRPr="00487F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87FA8" w:rsidRPr="00487FA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D742F" w:rsidRPr="00BE1310">
          <w:rPr>
            <w:rStyle w:val="a7"/>
            <w:rFonts w:ascii="Times New Roman" w:hAnsi="Times New Roman" w:cs="Times New Roman"/>
            <w:sz w:val="28"/>
            <w:szCs w:val="28"/>
          </w:rPr>
          <w:t>https://vk.com/event201806704</w:t>
        </w:r>
      </w:hyperlink>
      <w:r w:rsidR="00DD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CE" w:rsidRDefault="00280D04" w:rsidP="00487F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1965">
        <w:rPr>
          <w:rFonts w:ascii="Times New Roman" w:hAnsi="Times New Roman" w:cs="Times New Roman"/>
          <w:sz w:val="28"/>
          <w:szCs w:val="28"/>
        </w:rPr>
        <w:t>0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D13FCE">
        <w:rPr>
          <w:rFonts w:ascii="Times New Roman" w:hAnsi="Times New Roman" w:cs="Times New Roman"/>
          <w:sz w:val="28"/>
          <w:szCs w:val="28"/>
        </w:rPr>
        <w:t>.03.</w:t>
      </w:r>
      <w:r w:rsidR="00FB0947">
        <w:rPr>
          <w:rFonts w:ascii="Times New Roman" w:hAnsi="Times New Roman" w:cs="Times New Roman"/>
          <w:sz w:val="28"/>
          <w:szCs w:val="28"/>
        </w:rPr>
        <w:t>202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 w:rsidR="00D13FCE">
        <w:rPr>
          <w:rFonts w:ascii="Times New Roman" w:hAnsi="Times New Roman" w:cs="Times New Roman"/>
          <w:sz w:val="28"/>
          <w:szCs w:val="28"/>
        </w:rPr>
        <w:t xml:space="preserve">- </w:t>
      </w:r>
      <w:r w:rsidR="00471965">
        <w:rPr>
          <w:rFonts w:ascii="Times New Roman" w:hAnsi="Times New Roman" w:cs="Times New Roman"/>
          <w:sz w:val="28"/>
          <w:szCs w:val="28"/>
        </w:rPr>
        <w:t>0</w:t>
      </w:r>
      <w:r w:rsidR="005E0971">
        <w:rPr>
          <w:rFonts w:ascii="Times New Roman" w:hAnsi="Times New Roman" w:cs="Times New Roman"/>
          <w:sz w:val="28"/>
          <w:szCs w:val="28"/>
        </w:rPr>
        <w:t>3</w:t>
      </w:r>
      <w:r w:rsidR="00D13FCE">
        <w:rPr>
          <w:rFonts w:ascii="Times New Roman" w:hAnsi="Times New Roman" w:cs="Times New Roman"/>
          <w:sz w:val="28"/>
          <w:szCs w:val="28"/>
        </w:rPr>
        <w:t>.03.</w:t>
      </w:r>
      <w:r w:rsidR="00FB0947">
        <w:rPr>
          <w:rFonts w:ascii="Times New Roman" w:hAnsi="Times New Roman" w:cs="Times New Roman"/>
          <w:sz w:val="28"/>
          <w:szCs w:val="28"/>
        </w:rPr>
        <w:t>202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 w:rsidR="00D13FCE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D13FC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13FCE">
        <w:rPr>
          <w:rFonts w:ascii="Times New Roman" w:hAnsi="Times New Roman" w:cs="Times New Roman"/>
          <w:sz w:val="28"/>
          <w:szCs w:val="28"/>
        </w:rPr>
        <w:t xml:space="preserve"> </w:t>
      </w:r>
      <w:r w:rsidR="00671CA1">
        <w:rPr>
          <w:rFonts w:ascii="Times New Roman" w:hAnsi="Times New Roman" w:cs="Times New Roman"/>
          <w:sz w:val="28"/>
          <w:szCs w:val="28"/>
        </w:rPr>
        <w:t>дискуссия</w:t>
      </w:r>
      <w:r w:rsidR="00D13FCE">
        <w:rPr>
          <w:rFonts w:ascii="Times New Roman" w:hAnsi="Times New Roman" w:cs="Times New Roman"/>
          <w:sz w:val="28"/>
          <w:szCs w:val="28"/>
        </w:rPr>
        <w:t xml:space="preserve"> </w:t>
      </w:r>
      <w:r w:rsidR="00D13FCE" w:rsidRPr="00D13FCE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 w:rsidR="00D13FCE" w:rsidRPr="00D13FC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13FCE" w:rsidRPr="00D13FCE">
        <w:rPr>
          <w:rFonts w:ascii="Times New Roman" w:hAnsi="Times New Roman" w:cs="Times New Roman"/>
          <w:sz w:val="28"/>
          <w:szCs w:val="28"/>
        </w:rPr>
        <w:t xml:space="preserve"> </w:t>
      </w:r>
      <w:r w:rsidR="00D13FCE">
        <w:rPr>
          <w:rFonts w:ascii="Times New Roman" w:hAnsi="Times New Roman" w:cs="Times New Roman"/>
          <w:sz w:val="28"/>
          <w:szCs w:val="28"/>
        </w:rPr>
        <w:t xml:space="preserve">претендентов на 1, 2, 3 места (по секциям) </w:t>
      </w:r>
      <w:r w:rsidR="00D13FCE" w:rsidRPr="00D13FCE">
        <w:rPr>
          <w:rFonts w:ascii="Times New Roman" w:hAnsi="Times New Roman" w:cs="Times New Roman"/>
          <w:sz w:val="28"/>
          <w:szCs w:val="28"/>
        </w:rPr>
        <w:t xml:space="preserve">с жюри </w:t>
      </w:r>
      <w:r w:rsidR="00D13FCE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и призёров конференции. </w:t>
      </w:r>
      <w:r w:rsidR="00231625">
        <w:rPr>
          <w:rFonts w:ascii="Times New Roman" w:hAnsi="Times New Roman" w:cs="Times New Roman"/>
          <w:sz w:val="28"/>
          <w:szCs w:val="28"/>
        </w:rPr>
        <w:t>Приглашение будет выслано на электронные почты, указанные при регистрации.</w:t>
      </w:r>
    </w:p>
    <w:p w:rsidR="008C30A8" w:rsidRDefault="00D13FCE" w:rsidP="00487F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4FD">
        <w:rPr>
          <w:rFonts w:ascii="Times New Roman" w:hAnsi="Times New Roman" w:cs="Times New Roman"/>
          <w:sz w:val="28"/>
          <w:szCs w:val="28"/>
        </w:rPr>
        <w:t>0</w:t>
      </w:r>
      <w:r w:rsidR="005E0971">
        <w:rPr>
          <w:rFonts w:ascii="Times New Roman" w:hAnsi="Times New Roman" w:cs="Times New Roman"/>
          <w:sz w:val="28"/>
          <w:szCs w:val="28"/>
        </w:rPr>
        <w:t>7</w:t>
      </w:r>
      <w:r w:rsidR="002A34FD">
        <w:rPr>
          <w:rFonts w:ascii="Times New Roman" w:hAnsi="Times New Roman" w:cs="Times New Roman"/>
          <w:sz w:val="28"/>
          <w:szCs w:val="28"/>
        </w:rPr>
        <w:t>.03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 w:rsidR="002A34FD">
        <w:rPr>
          <w:rFonts w:ascii="Times New Roman" w:hAnsi="Times New Roman" w:cs="Times New Roman"/>
          <w:sz w:val="28"/>
          <w:szCs w:val="28"/>
        </w:rPr>
        <w:t>-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34FD">
        <w:rPr>
          <w:rFonts w:ascii="Times New Roman" w:hAnsi="Times New Roman" w:cs="Times New Roman"/>
          <w:sz w:val="28"/>
          <w:szCs w:val="28"/>
        </w:rPr>
        <w:t>.03</w:t>
      </w:r>
      <w:r w:rsidR="00FB0947">
        <w:rPr>
          <w:rFonts w:ascii="Times New Roman" w:hAnsi="Times New Roman" w:cs="Times New Roman"/>
          <w:sz w:val="28"/>
          <w:szCs w:val="28"/>
        </w:rPr>
        <w:t>.202</w:t>
      </w:r>
      <w:r w:rsidR="005E0971">
        <w:rPr>
          <w:rFonts w:ascii="Times New Roman" w:hAnsi="Times New Roman" w:cs="Times New Roman"/>
          <w:sz w:val="28"/>
          <w:szCs w:val="28"/>
        </w:rPr>
        <w:t>2</w:t>
      </w:r>
      <w:r w:rsidR="00FB0947">
        <w:rPr>
          <w:rFonts w:ascii="Times New Roman" w:hAnsi="Times New Roman" w:cs="Times New Roman"/>
          <w:sz w:val="28"/>
          <w:szCs w:val="28"/>
        </w:rPr>
        <w:t xml:space="preserve"> </w:t>
      </w:r>
      <w:r w:rsidR="00645C2A">
        <w:rPr>
          <w:rFonts w:ascii="Times New Roman" w:hAnsi="Times New Roman" w:cs="Times New Roman"/>
          <w:sz w:val="28"/>
          <w:szCs w:val="28"/>
        </w:rPr>
        <w:t xml:space="preserve">  </w:t>
      </w:r>
      <w:r w:rsidR="00671CA1">
        <w:rPr>
          <w:rFonts w:ascii="Times New Roman" w:hAnsi="Times New Roman" w:cs="Times New Roman"/>
          <w:sz w:val="28"/>
          <w:szCs w:val="28"/>
        </w:rPr>
        <w:t>Рассылка наградных материалов на электронные почты, указанные при регистрации.</w:t>
      </w:r>
    </w:p>
    <w:p w:rsidR="00356346" w:rsidRDefault="00356346" w:rsidP="00487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b/>
          <w:sz w:val="28"/>
          <w:szCs w:val="28"/>
        </w:rPr>
        <w:t>7.2</w:t>
      </w:r>
      <w:r w:rsidR="00487FA8" w:rsidRPr="00487FA8">
        <w:rPr>
          <w:rFonts w:ascii="Times New Roman" w:hAnsi="Times New Roman" w:cs="Times New Roman"/>
          <w:b/>
          <w:sz w:val="28"/>
          <w:szCs w:val="28"/>
        </w:rPr>
        <w:t>.</w:t>
      </w:r>
      <w:r w:rsidRPr="00356346">
        <w:rPr>
          <w:rFonts w:ascii="Times New Roman" w:hAnsi="Times New Roman" w:cs="Times New Roman"/>
          <w:sz w:val="28"/>
          <w:szCs w:val="28"/>
        </w:rPr>
        <w:t xml:space="preserve"> </w:t>
      </w:r>
      <w:r w:rsidRPr="00487FA8">
        <w:rPr>
          <w:rFonts w:ascii="Times New Roman" w:hAnsi="Times New Roman" w:cs="Times New Roman"/>
          <w:b/>
          <w:sz w:val="28"/>
          <w:szCs w:val="28"/>
        </w:rPr>
        <w:t>Порядок пре</w:t>
      </w:r>
      <w:r w:rsidR="000E59E5" w:rsidRPr="00487FA8">
        <w:rPr>
          <w:rFonts w:ascii="Times New Roman" w:hAnsi="Times New Roman" w:cs="Times New Roman"/>
          <w:b/>
          <w:sz w:val="28"/>
          <w:szCs w:val="28"/>
        </w:rPr>
        <w:t>доставления материалов на конференцию</w:t>
      </w:r>
    </w:p>
    <w:p w:rsidR="005E0971" w:rsidRDefault="00FA05C6" w:rsidP="005E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0971">
        <w:rPr>
          <w:rFonts w:ascii="Times New Roman" w:hAnsi="Times New Roman" w:cs="Times New Roman"/>
          <w:sz w:val="28"/>
          <w:szCs w:val="28"/>
        </w:rPr>
        <w:t xml:space="preserve">        24.01.2022 - 13.02.2022    принимаются заявки и материалы конференции: завершённые научно-исследовательские работы на русском языке, в формате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E0971">
        <w:rPr>
          <w:rFonts w:ascii="Times New Roman" w:hAnsi="Times New Roman" w:cs="Times New Roman"/>
          <w:sz w:val="28"/>
          <w:szCs w:val="28"/>
        </w:rPr>
        <w:t>,</w:t>
      </w:r>
      <w:r w:rsidR="005E0971" w:rsidRPr="000E21BE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>и</w:t>
      </w:r>
      <w:r w:rsidR="005E0971" w:rsidRPr="00805E98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 xml:space="preserve">видеоматериал устного выступления, </w:t>
      </w:r>
      <w:r w:rsidR="005E0971" w:rsidRPr="00475A49">
        <w:rPr>
          <w:rFonts w:ascii="Times New Roman" w:hAnsi="Times New Roman" w:cs="Times New Roman"/>
          <w:sz w:val="28"/>
          <w:szCs w:val="28"/>
        </w:rPr>
        <w:t>сопровождаемого презентацией. Исследовательская работа не должна носи</w:t>
      </w:r>
      <w:r w:rsidR="005E0971">
        <w:rPr>
          <w:rFonts w:ascii="Times New Roman" w:hAnsi="Times New Roman" w:cs="Times New Roman"/>
          <w:sz w:val="28"/>
          <w:szCs w:val="28"/>
        </w:rPr>
        <w:t xml:space="preserve">ть реферативный характер (пересказ и комментирование прочитанной литературы); иметь признаки плагиата </w:t>
      </w:r>
      <w:r w:rsidR="005E0971" w:rsidRPr="00D724D3">
        <w:rPr>
          <w:rFonts w:ascii="Times New Roman" w:hAnsi="Times New Roman" w:cs="Times New Roman"/>
          <w:sz w:val="28"/>
          <w:szCs w:val="28"/>
        </w:rPr>
        <w:t>(оргкомитет оставляет за собой право проверки материалов на плагиат)</w:t>
      </w:r>
      <w:r w:rsidR="005E0971">
        <w:rPr>
          <w:rFonts w:ascii="Times New Roman" w:hAnsi="Times New Roman" w:cs="Times New Roman"/>
          <w:sz w:val="28"/>
          <w:szCs w:val="28"/>
        </w:rPr>
        <w:t>; работы.</w:t>
      </w:r>
      <w:r w:rsidR="005E0971" w:rsidRPr="004971CF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 xml:space="preserve">Конкурсные работы также должны соответствовать исследовательскому характеру, </w:t>
      </w:r>
      <w:r w:rsidR="005E0971" w:rsidRPr="00D724D3">
        <w:rPr>
          <w:rFonts w:ascii="Times New Roman" w:hAnsi="Times New Roman" w:cs="Times New Roman"/>
          <w:sz w:val="28"/>
          <w:szCs w:val="28"/>
        </w:rPr>
        <w:t>актуальности</w:t>
      </w:r>
      <w:r w:rsidR="005E0971">
        <w:rPr>
          <w:rFonts w:ascii="Times New Roman" w:hAnsi="Times New Roman" w:cs="Times New Roman"/>
          <w:sz w:val="28"/>
          <w:szCs w:val="28"/>
        </w:rPr>
        <w:t>, практической значимости. Членами жюри может быть принято решение отклонить участие работы в конференции, если она не соответствует вышеперечисленным  требованиям. Видеоматериал это видеозапись защиты работы, в процессе которой участник демонстрирует презентацию</w:t>
      </w:r>
      <w:r w:rsidR="005E0971" w:rsidRPr="00D27CAA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E0971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E0971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E0971">
        <w:rPr>
          <w:rFonts w:ascii="Times New Roman" w:hAnsi="Times New Roman" w:cs="Times New Roman"/>
          <w:sz w:val="28"/>
          <w:szCs w:val="28"/>
        </w:rPr>
        <w:t xml:space="preserve">. Работа и видеозапись оформляются в соответствии с требованиями. Списки участников конференции формируются согласно наличию текста работы и видеозаписи. Заявки и материалы отправляются через электронную форму </w:t>
      </w:r>
      <w:hyperlink r:id="rId13" w:history="1">
        <w:proofErr w:type="gramStart"/>
        <w:r w:rsidR="00A94211" w:rsidRPr="00A94211">
          <w:rPr>
            <w:rStyle w:val="a7"/>
            <w:rFonts w:ascii="Times New Roman" w:hAnsi="Times New Roman" w:cs="Times New Roman"/>
            <w:sz w:val="28"/>
            <w:szCs w:val="28"/>
          </w:rPr>
          <w:t>https://forms.gle/yR3rG6C7U</w:t>
        </w:r>
        <w:bookmarkStart w:id="0" w:name="_GoBack"/>
        <w:bookmarkEnd w:id="0"/>
        <w:r w:rsidR="00A94211" w:rsidRPr="00A94211">
          <w:rPr>
            <w:rStyle w:val="a7"/>
            <w:rFonts w:ascii="Times New Roman" w:hAnsi="Times New Roman" w:cs="Times New Roman"/>
            <w:sz w:val="28"/>
            <w:szCs w:val="28"/>
          </w:rPr>
          <w:t>k</w:t>
        </w:r>
        <w:r w:rsidR="00A94211" w:rsidRPr="00A94211">
          <w:rPr>
            <w:rStyle w:val="a7"/>
            <w:rFonts w:ascii="Times New Roman" w:hAnsi="Times New Roman" w:cs="Times New Roman"/>
            <w:sz w:val="28"/>
            <w:szCs w:val="28"/>
          </w:rPr>
          <w:t>XeqRQ7A</w:t>
        </w:r>
      </w:hyperlink>
      <w:r w:rsidR="00A94211" w:rsidRPr="00A94211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="005E09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971">
        <w:rPr>
          <w:rFonts w:ascii="Times New Roman" w:hAnsi="Times New Roman" w:cs="Times New Roman"/>
          <w:sz w:val="28"/>
          <w:szCs w:val="28"/>
        </w:rPr>
        <w:t xml:space="preserve">в форме в соответствующем вопросе необходимо указать ссылку на материалы (научно-исследовательскую работу в формате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E0971" w:rsidRPr="0068195B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>и видеозапись),</w:t>
      </w:r>
      <w:r w:rsidR="005E0971" w:rsidRPr="0068195B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 xml:space="preserve">опубликованные на любом из указанных файловых хостингов Облако Яндекс Диск,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E0971" w:rsidRPr="00B244BB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="005E0971">
        <w:rPr>
          <w:rFonts w:ascii="Times New Roman" w:hAnsi="Times New Roman" w:cs="Times New Roman"/>
          <w:sz w:val="28"/>
          <w:szCs w:val="28"/>
        </w:rPr>
        <w:t>,</w:t>
      </w:r>
      <w:r w:rsidR="005E0971" w:rsidRPr="005E304D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0971" w:rsidRPr="00B244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09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0971">
        <w:rPr>
          <w:rFonts w:ascii="Times New Roman" w:hAnsi="Times New Roman" w:cs="Times New Roman"/>
          <w:sz w:val="28"/>
          <w:szCs w:val="28"/>
        </w:rPr>
        <w:t>,</w:t>
      </w:r>
      <w:r w:rsidR="005E0971" w:rsidRPr="00B244BB">
        <w:rPr>
          <w:rFonts w:ascii="Times New Roman" w:hAnsi="Times New Roman" w:cs="Times New Roman"/>
          <w:sz w:val="28"/>
          <w:szCs w:val="28"/>
        </w:rPr>
        <w:t xml:space="preserve"> </w:t>
      </w:r>
      <w:r w:rsidR="005E0971">
        <w:rPr>
          <w:rFonts w:ascii="Times New Roman" w:hAnsi="Times New Roman" w:cs="Times New Roman"/>
          <w:sz w:val="28"/>
          <w:szCs w:val="28"/>
        </w:rPr>
        <w:t xml:space="preserve"> имеющие открытый доступ и срок хранения материала не менее 30 дней с момента окончания срока приёма заявок). </w:t>
      </w:r>
    </w:p>
    <w:p w:rsidR="005E0971" w:rsidRDefault="005E0971" w:rsidP="005E09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>Число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предоставленных от одного</w:t>
      </w:r>
      <w:r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должно превышать пяти</w:t>
      </w:r>
      <w:r w:rsidRPr="009B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0971" w:rsidRDefault="005E0971" w:rsidP="005E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конференции </w:t>
      </w:r>
      <w:r w:rsidRPr="00C90C87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работы реферативного характера Жюри определяет направленность секций и формирует состав участников секций. Информирование о решении жюри осуществляется через информационную площадку </w:t>
      </w:r>
      <w:hyperlink r:id="rId14" w:history="1">
        <w:r w:rsidRPr="00BE1310">
          <w:rPr>
            <w:rStyle w:val="a7"/>
            <w:rFonts w:ascii="Times New Roman" w:hAnsi="Times New Roman" w:cs="Times New Roman"/>
            <w:sz w:val="28"/>
            <w:szCs w:val="28"/>
          </w:rPr>
          <w:t>https://vk.com/event201806704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21.02.2022 по 24.02.2022</w:t>
      </w:r>
    </w:p>
    <w:p w:rsidR="005E0971" w:rsidRDefault="005E0971" w:rsidP="005E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материалов на Конференцию рассматривается как согласие на обработку персональных данных для размещения информации на площадке конференции.</w:t>
      </w:r>
    </w:p>
    <w:p w:rsidR="005E0971" w:rsidRDefault="005E0971" w:rsidP="005E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конференции не рецензируются и не возвращаются.</w:t>
      </w:r>
    </w:p>
    <w:p w:rsidR="00377473" w:rsidRPr="00487FA8" w:rsidRDefault="009E2421" w:rsidP="005E0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A8">
        <w:rPr>
          <w:rFonts w:ascii="Times New Roman" w:hAnsi="Times New Roman" w:cs="Times New Roman"/>
          <w:b/>
          <w:sz w:val="28"/>
          <w:szCs w:val="28"/>
        </w:rPr>
        <w:t>7</w:t>
      </w:r>
      <w:r w:rsidR="00377473" w:rsidRPr="00487FA8">
        <w:rPr>
          <w:rFonts w:ascii="Times New Roman" w:hAnsi="Times New Roman" w:cs="Times New Roman"/>
          <w:b/>
          <w:sz w:val="28"/>
          <w:szCs w:val="28"/>
        </w:rPr>
        <w:t>.3</w:t>
      </w:r>
      <w:r w:rsidR="00487FA8" w:rsidRPr="00487FA8">
        <w:rPr>
          <w:rFonts w:ascii="Times New Roman" w:hAnsi="Times New Roman" w:cs="Times New Roman"/>
          <w:b/>
          <w:sz w:val="28"/>
          <w:szCs w:val="28"/>
        </w:rPr>
        <w:t>.</w:t>
      </w:r>
      <w:r w:rsidR="00377473">
        <w:rPr>
          <w:rFonts w:ascii="Times New Roman" w:hAnsi="Times New Roman" w:cs="Times New Roman"/>
          <w:sz w:val="28"/>
          <w:szCs w:val="28"/>
        </w:rPr>
        <w:t xml:space="preserve"> </w:t>
      </w:r>
      <w:r w:rsidR="00377473" w:rsidRPr="00487FA8"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5E0971" w:rsidRPr="009E2421" w:rsidRDefault="005E0971" w:rsidP="005E09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согласно установленным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0971" w:rsidRPr="00A8002C" w:rsidRDefault="005E0971" w:rsidP="005E0971">
      <w:pPr>
        <w:pStyle w:val="Iniiaiie"/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печатной работы</w:t>
      </w:r>
    </w:p>
    <w:p w:rsidR="005E0971" w:rsidRPr="00E9561F" w:rsidRDefault="005E0971" w:rsidP="005E0971">
      <w:pPr>
        <w:pStyle w:val="Iniiaiie"/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>ценность работы</w:t>
      </w:r>
    </w:p>
    <w:p w:rsidR="005E0971" w:rsidRPr="00E9561F" w:rsidRDefault="005E0971" w:rsidP="005E0971">
      <w:pPr>
        <w:pStyle w:val="Iniiaiie"/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изложенного устного материала</w:t>
      </w:r>
    </w:p>
    <w:p w:rsidR="005E0971" w:rsidRPr="00E9561F" w:rsidRDefault="005E0971" w:rsidP="005E0971">
      <w:pPr>
        <w:pStyle w:val="Iniiaiie"/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иллюстративное оформление работы</w:t>
      </w:r>
    </w:p>
    <w:p w:rsidR="005E0971" w:rsidRDefault="005E0971" w:rsidP="005E0971">
      <w:pPr>
        <w:pStyle w:val="Iniiaiie"/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(балловая оценка каждого критерия изложена в оценочном листе 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956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E0971" w:rsidRDefault="005E0971" w:rsidP="005E0971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Жюри подводит итоги, определяет победителей, призёров.</w:t>
      </w:r>
    </w:p>
    <w:p w:rsidR="005E0971" w:rsidRDefault="005E0971" w:rsidP="005E0971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размещает предварительную информацию об итогах на информационной площадке </w:t>
      </w:r>
      <w:hyperlink r:id="rId15" w:history="1">
        <w:r w:rsidRPr="00BE1310">
          <w:rPr>
            <w:rStyle w:val="a7"/>
            <w:rFonts w:ascii="Times New Roman" w:hAnsi="Times New Roman" w:cs="Times New Roman"/>
            <w:sz w:val="28"/>
            <w:szCs w:val="28"/>
          </w:rPr>
          <w:t>https://vk.com/event201806704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28.02.2022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указывая претендентов на 1-3 места.</w:t>
      </w:r>
    </w:p>
    <w:p w:rsidR="005E0971" w:rsidRPr="00FC20B4" w:rsidRDefault="005E0971" w:rsidP="005E0971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Претенденты на 1-3 места после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02.03.2022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- 03.03.2022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он-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дискуссии на площадке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секциям) получают дополнительные баллы, согласно критериям Приложения 2 (пункт 5), таким образом определяются победители конференции.</w:t>
      </w:r>
    </w:p>
    <w:p w:rsidR="00475A49" w:rsidRDefault="00475A49" w:rsidP="00475A4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49">
        <w:rPr>
          <w:rFonts w:ascii="Times New Roman" w:hAnsi="Times New Roman" w:cs="Times New Roman"/>
          <w:b/>
          <w:sz w:val="28"/>
          <w:szCs w:val="28"/>
        </w:rPr>
        <w:t xml:space="preserve">7.4.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5829AD">
        <w:rPr>
          <w:rFonts w:ascii="Times New Roman" w:hAnsi="Times New Roman" w:cs="Times New Roman"/>
          <w:b/>
          <w:sz w:val="28"/>
          <w:szCs w:val="28"/>
        </w:rPr>
        <w:t>и награждение участников</w:t>
      </w:r>
    </w:p>
    <w:p w:rsidR="005829AD" w:rsidRDefault="005829AD" w:rsidP="00475A4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9AD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победителей, призеров в каждой секции по возрастным группам </w:t>
      </w:r>
      <w:r w:rsidR="00231625">
        <w:rPr>
          <w:rFonts w:ascii="Times New Roman" w:hAnsi="Times New Roman" w:cs="Times New Roman"/>
          <w:sz w:val="28"/>
          <w:szCs w:val="28"/>
        </w:rPr>
        <w:t>(окончательное решение принимается после проведения он-</w:t>
      </w:r>
      <w:proofErr w:type="spellStart"/>
      <w:r w:rsidR="002316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231625" w:rsidRPr="00231625">
        <w:t xml:space="preserve"> </w:t>
      </w:r>
      <w:r w:rsidR="00231625">
        <w:rPr>
          <w:rFonts w:ascii="Times New Roman" w:hAnsi="Times New Roman" w:cs="Times New Roman"/>
          <w:sz w:val="28"/>
          <w:szCs w:val="28"/>
        </w:rPr>
        <w:t xml:space="preserve">дискуссии с участием претендентов на 1-3 места) </w:t>
      </w:r>
      <w:r>
        <w:rPr>
          <w:rFonts w:ascii="Times New Roman" w:hAnsi="Times New Roman" w:cs="Times New Roman"/>
          <w:sz w:val="28"/>
          <w:szCs w:val="28"/>
        </w:rPr>
        <w:t>награждает дипломами</w:t>
      </w:r>
      <w:r w:rsidR="00FC20B4">
        <w:rPr>
          <w:rFonts w:ascii="Times New Roman" w:hAnsi="Times New Roman" w:cs="Times New Roman"/>
          <w:sz w:val="28"/>
          <w:szCs w:val="28"/>
        </w:rPr>
        <w:t xml:space="preserve"> (в электронной форме)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9AD" w:rsidRDefault="005829AD" w:rsidP="00475A4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5829AD" w:rsidRDefault="005829AD" w:rsidP="00475A4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5829AD" w:rsidRDefault="005829AD" w:rsidP="00475A4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9AD">
        <w:rPr>
          <w:rFonts w:ascii="Times New Roman" w:hAnsi="Times New Roman" w:cs="Times New Roman"/>
          <w:sz w:val="28"/>
          <w:szCs w:val="28"/>
        </w:rPr>
        <w:t xml:space="preserve">3 место – диплом III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5829AD" w:rsidRPr="005829AD" w:rsidRDefault="005829AD" w:rsidP="00475A4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получают Сертификаты </w:t>
      </w:r>
      <w:r w:rsidR="00FB0947">
        <w:rPr>
          <w:rFonts w:ascii="Times New Roman" w:hAnsi="Times New Roman" w:cs="Times New Roman"/>
          <w:sz w:val="28"/>
          <w:szCs w:val="28"/>
        </w:rPr>
        <w:t xml:space="preserve">(в электронной форме) </w:t>
      </w:r>
      <w:r>
        <w:rPr>
          <w:rFonts w:ascii="Times New Roman" w:hAnsi="Times New Roman" w:cs="Times New Roman"/>
          <w:sz w:val="28"/>
          <w:szCs w:val="28"/>
        </w:rPr>
        <w:t>об участии в конференции (в случае, если работа соответствует всем требованиям настоящего Положения).</w:t>
      </w:r>
    </w:p>
    <w:p w:rsidR="005829AD" w:rsidRDefault="005829AD" w:rsidP="005829AD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Руководствуясь общим решением жюри имеет право определить собственную номинацию «Особое мнение жюри» для присуждения дополнительных призовых мест.</w:t>
      </w:r>
    </w:p>
    <w:p w:rsidR="005829AD" w:rsidRDefault="005829AD" w:rsidP="005829AD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итогах конференции </w:t>
      </w:r>
      <w:r w:rsidR="00FC20B4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размещена на информационной площадке</w:t>
      </w:r>
      <w:r w:rsidR="00DD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DD742F" w:rsidRPr="00BE1310">
          <w:rPr>
            <w:rStyle w:val="a7"/>
            <w:rFonts w:ascii="Times New Roman" w:hAnsi="Times New Roman" w:cs="Times New Roman"/>
            <w:sz w:val="28"/>
            <w:szCs w:val="28"/>
          </w:rPr>
          <w:t>https://vk.com/event201806704</w:t>
        </w:r>
      </w:hyperlink>
      <w:r w:rsidR="00DD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20B4" w:rsidRDefault="00FC20B4" w:rsidP="005829AD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E0971">
        <w:rPr>
          <w:rFonts w:ascii="Times New Roman" w:hAnsi="Times New Roman" w:cs="Times New Roman"/>
          <w:sz w:val="28"/>
          <w:szCs w:val="28"/>
        </w:rPr>
        <w:t xml:space="preserve">07.03.2022 - 20.03.2022   </w:t>
      </w:r>
      <w:r w:rsidRPr="00FC20B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рассылка наградных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электронные почты, указанные в заявке</w:t>
      </w:r>
      <w:r w:rsidRPr="00FC2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0B4" w:rsidRPr="005829AD" w:rsidRDefault="00FC20B4" w:rsidP="005829AD">
      <w:pPr>
        <w:pStyle w:val="Iniiaiie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2DA" w:rsidRDefault="009B3CA9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561F">
        <w:rPr>
          <w:rFonts w:ascii="Times New Roman" w:hAnsi="Times New Roman" w:cs="Times New Roman"/>
          <w:b/>
          <w:sz w:val="28"/>
          <w:szCs w:val="28"/>
        </w:rPr>
        <w:t>.</w:t>
      </w:r>
      <w:r w:rsidR="00487FA8">
        <w:rPr>
          <w:rFonts w:ascii="Times New Roman" w:hAnsi="Times New Roman" w:cs="Times New Roman"/>
          <w:b/>
          <w:sz w:val="28"/>
          <w:szCs w:val="28"/>
        </w:rPr>
        <w:t>4</w:t>
      </w:r>
      <w:r w:rsidR="00E95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02DA">
        <w:rPr>
          <w:rFonts w:ascii="Times New Roman" w:hAnsi="Times New Roman" w:cs="Times New Roman"/>
          <w:b/>
          <w:sz w:val="28"/>
          <w:szCs w:val="28"/>
        </w:rPr>
        <w:t>Требования к оформлению работ.</w:t>
      </w:r>
    </w:p>
    <w:p w:rsidR="00F176CE" w:rsidRPr="001A02DA" w:rsidRDefault="001A02DA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F9">
        <w:rPr>
          <w:rFonts w:ascii="Times New Roman" w:hAnsi="Times New Roman" w:cs="Times New Roman"/>
          <w:sz w:val="28"/>
          <w:szCs w:val="28"/>
        </w:rPr>
        <w:t>И</w:t>
      </w:r>
      <w:r w:rsidR="00F176CE">
        <w:rPr>
          <w:rFonts w:ascii="Times New Roman" w:hAnsi="Times New Roman" w:cs="Times New Roman"/>
          <w:sz w:val="28"/>
          <w:szCs w:val="28"/>
        </w:rPr>
        <w:t>сследовательская работа представляет собой небольшой научный отчёт. Её выполнение требует не только знаний литературы по теме, но и умения проводить исследование, увязывать вопросы теории с практикой, делать обобщения, выводы, находить области применения полученных результатов.</w:t>
      </w:r>
    </w:p>
    <w:p w:rsidR="00F176CE" w:rsidRDefault="002A06F9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исследовательской </w:t>
      </w:r>
      <w:r w:rsidR="00F176CE">
        <w:rPr>
          <w:rFonts w:ascii="Times New Roman" w:hAnsi="Times New Roman" w:cs="Times New Roman"/>
          <w:sz w:val="28"/>
          <w:szCs w:val="28"/>
        </w:rPr>
        <w:t>работы осуществляется под руководством научного руководителя. Учащийся совместно с руководителем уточняет круг вопросов, подлежащих изучению и экспериментальной проверке, составляет план исследования, определяет структуру работы, сроки выполнения, необходимую литературу и другие материалы.</w:t>
      </w:r>
    </w:p>
    <w:p w:rsidR="002A06F9" w:rsidRDefault="002A06F9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исследовательской работы должна способствовать раскрытию избранной темы. Содержание работы следует иллюстрировать схемами, таблицами, диаграммами, графиками, рисунками и т.д.</w:t>
      </w:r>
    </w:p>
    <w:p w:rsidR="002A06F9" w:rsidRDefault="002A06F9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печатается на одной стороне листа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интервалом 1,5. Цвет шрифта – чёрный, размер – кегль14, тип – </w:t>
      </w:r>
      <w:r>
        <w:rPr>
          <w:rFonts w:ascii="Times New Roman" w:hAnsi="Times New Roman" w:cs="Times New Roman"/>
          <w:sz w:val="28"/>
          <w:szCs w:val="28"/>
          <w:lang w:val="de-DE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. Размеры полей: правое – 15мм, верхнее и нижнее – 20мм, левое – 30 мм.</w:t>
      </w:r>
      <w:r w:rsidR="00561C1F">
        <w:rPr>
          <w:rFonts w:ascii="Times New Roman" w:hAnsi="Times New Roman" w:cs="Times New Roman"/>
          <w:sz w:val="28"/>
          <w:szCs w:val="28"/>
        </w:rPr>
        <w:t xml:space="preserve"> </w:t>
      </w:r>
      <w:r w:rsidR="00EE312D">
        <w:rPr>
          <w:rFonts w:ascii="Times New Roman" w:hAnsi="Times New Roman" w:cs="Times New Roman"/>
          <w:sz w:val="28"/>
          <w:szCs w:val="28"/>
        </w:rPr>
        <w:t>Выравнивание текста на странице – по ширине.</w:t>
      </w:r>
    </w:p>
    <w:p w:rsidR="00561C1F" w:rsidRDefault="00561C1F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 (нумерация сквозная по всему тексту). Номер ставится внизу страницы без точки. Титульный лист включается в общую нумерацию, номер на нем не ставится.</w:t>
      </w:r>
    </w:p>
    <w:p w:rsidR="00561C1F" w:rsidRDefault="00561C1F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работы должен быть в пределах 15 страниц печатного текста (без приложения). В тексте не должно быть сокращенных слов за исключением общепринятых.</w:t>
      </w:r>
    </w:p>
    <w:p w:rsidR="00D16D15" w:rsidRDefault="00D16D15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основной части работы нумеруются, заголовки глав располагаются в середине строки без точки и печатаются с заглавной буквы без подчёркивания. Каждую главу следует начинать  с новой страницы.</w:t>
      </w:r>
    </w:p>
    <w:p w:rsidR="00561C1F" w:rsidRDefault="00561C1F" w:rsidP="00A21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должна включать в себя следующие разделы: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692189" w:rsidRDefault="00692189" w:rsidP="00A21DE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92189" w:rsidRDefault="00692189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189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>написания титульного листа приводится в приложении 1.</w:t>
      </w:r>
    </w:p>
    <w:p w:rsidR="00B244BB" w:rsidRDefault="00B244BB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Файлу с печатной работой необходимо присвоить имя по образцу: ИвановА_СОШ94Пермь_Цвет в науках (фамилия, имя участника, ОУ, название работы).</w:t>
      </w:r>
    </w:p>
    <w:p w:rsidR="00F12F66" w:rsidRPr="00B244BB" w:rsidRDefault="00F12F66" w:rsidP="00A21D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BB">
        <w:rPr>
          <w:rFonts w:ascii="Times New Roman" w:hAnsi="Times New Roman" w:cs="Times New Roman"/>
          <w:b/>
          <w:sz w:val="28"/>
          <w:szCs w:val="28"/>
        </w:rPr>
        <w:t>7.5. Требования к видеозаписи устного выступления</w:t>
      </w:r>
      <w:r w:rsidR="00E66816" w:rsidRPr="00B244BB">
        <w:rPr>
          <w:rFonts w:ascii="Times New Roman" w:hAnsi="Times New Roman" w:cs="Times New Roman"/>
          <w:b/>
          <w:sz w:val="28"/>
          <w:szCs w:val="28"/>
        </w:rPr>
        <w:t>.</w:t>
      </w:r>
    </w:p>
    <w:p w:rsidR="00B244BB" w:rsidRDefault="00E66816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представляет видеофайл</w:t>
      </w:r>
      <w:r w:rsidR="00B244BB">
        <w:rPr>
          <w:rFonts w:ascii="Times New Roman" w:hAnsi="Times New Roman" w:cs="Times New Roman"/>
          <w:sz w:val="28"/>
          <w:szCs w:val="28"/>
        </w:rPr>
        <w:t xml:space="preserve"> записи выступления.</w:t>
      </w:r>
    </w:p>
    <w:p w:rsidR="00B244BB" w:rsidRDefault="0067576C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выступления должна быть снята одним дублем. </w:t>
      </w:r>
    </w:p>
    <w:p w:rsidR="00E66816" w:rsidRDefault="0067576C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быть виден на экране на фоне презентации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icrosoft</w:t>
      </w:r>
      <w:proofErr w:type="spellEnd"/>
      <w:r w:rsidRPr="0067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7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4BB" w:rsidRDefault="0067576C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видеофайла: разрешение не менее 720 пикселей, размер не более 500 Мб,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75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длительность </w:t>
      </w:r>
      <w:r w:rsidRPr="00475A49">
        <w:rPr>
          <w:rFonts w:ascii="Times New Roman" w:hAnsi="Times New Roman" w:cs="Times New Roman"/>
          <w:sz w:val="28"/>
          <w:szCs w:val="28"/>
        </w:rPr>
        <w:t xml:space="preserve">до </w:t>
      </w:r>
      <w:r w:rsidR="00475A49">
        <w:rPr>
          <w:rFonts w:ascii="Times New Roman" w:hAnsi="Times New Roman" w:cs="Times New Roman"/>
          <w:sz w:val="28"/>
          <w:szCs w:val="28"/>
        </w:rPr>
        <w:t>6</w:t>
      </w:r>
      <w:r w:rsidRPr="00475A49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B" w:rsidRDefault="0067576C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файла нужно указать ФИ автора, краткое название О</w:t>
      </w:r>
      <w:r w:rsidR="00B244BB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B244BB" w:rsidRDefault="00B244BB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с видеозаписью должен быть опубликован на любом из указанных файловых хостингов Облако Яндекс Диск,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2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04D" w:rsidRPr="005E304D">
        <w:rPr>
          <w:rFonts w:ascii="Times New Roman" w:hAnsi="Times New Roman" w:cs="Times New Roman"/>
          <w:sz w:val="28"/>
          <w:szCs w:val="28"/>
        </w:rPr>
        <w:t xml:space="preserve"> </w:t>
      </w:r>
      <w:r w:rsidR="005E30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304D" w:rsidRPr="00B244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0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04D">
        <w:rPr>
          <w:rFonts w:ascii="Times New Roman" w:hAnsi="Times New Roman" w:cs="Times New Roman"/>
          <w:sz w:val="28"/>
          <w:szCs w:val="28"/>
        </w:rPr>
        <w:t>,</w:t>
      </w:r>
      <w:r w:rsidR="005E304D" w:rsidRPr="00B2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иметь открытый доступ и срок хранения материала не менее 30 дней с момента окончания срока приёма заявок. </w:t>
      </w:r>
    </w:p>
    <w:p w:rsidR="00B244BB" w:rsidRDefault="00B244BB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видеофайла на других ресурсах, включая социальные сети, а также отправка по электронной почте не допускается. </w:t>
      </w:r>
    </w:p>
    <w:p w:rsidR="0067576C" w:rsidRPr="00B244BB" w:rsidRDefault="00B244BB" w:rsidP="00A2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видеозапись должна содержать защиту только одной работы.</w:t>
      </w:r>
    </w:p>
    <w:p w:rsidR="00D56540" w:rsidRPr="00805E98" w:rsidRDefault="00D56540" w:rsidP="00805E9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5654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E845C0" w:rsidRPr="00487FA8" w:rsidRDefault="00D56540" w:rsidP="00487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6540">
        <w:rPr>
          <w:rFonts w:ascii="Times New Roman" w:hAnsi="Times New Roman" w:cs="Times New Roman"/>
          <w:sz w:val="28"/>
          <w:szCs w:val="28"/>
          <w:u w:val="single"/>
        </w:rPr>
        <w:t>Телефон контактного лица</w:t>
      </w:r>
      <w:r w:rsidRPr="00D56540">
        <w:rPr>
          <w:rFonts w:ascii="Times New Roman" w:hAnsi="Times New Roman" w:cs="Times New Roman"/>
          <w:sz w:val="28"/>
          <w:szCs w:val="28"/>
        </w:rPr>
        <w:t>: 89082504125 (</w:t>
      </w:r>
      <w:proofErr w:type="spellStart"/>
      <w:r w:rsidRPr="00D56540">
        <w:rPr>
          <w:rFonts w:ascii="Times New Roman" w:hAnsi="Times New Roman" w:cs="Times New Roman"/>
          <w:sz w:val="28"/>
          <w:szCs w:val="28"/>
        </w:rPr>
        <w:t>Велькова</w:t>
      </w:r>
      <w:proofErr w:type="spellEnd"/>
      <w:r w:rsidRPr="00D5654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540">
        <w:rPr>
          <w:rFonts w:ascii="Times New Roman" w:hAnsi="Times New Roman" w:cs="Times New Roman"/>
          <w:sz w:val="28"/>
          <w:szCs w:val="28"/>
        </w:rPr>
        <w:t>- руководитель временной проблемной группой «Работа с одаренными обучающимися»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FA8" w:rsidRDefault="00487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45C0" w:rsidRDefault="00E845C0" w:rsidP="00FC5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D15" w:rsidRPr="00721AA1" w:rsidRDefault="00D16D15" w:rsidP="00A21D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1AA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16D15" w:rsidRDefault="00D16D15" w:rsidP="00A21D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 w:rsidR="00833BCC">
        <w:rPr>
          <w:rFonts w:ascii="Times New Roman" w:hAnsi="Times New Roman" w:cs="Times New Roman"/>
          <w:sz w:val="28"/>
          <w:szCs w:val="28"/>
        </w:rPr>
        <w:t>азец оформления титульного листа</w:t>
      </w:r>
    </w:p>
    <w:p w:rsidR="00833BCC" w:rsidRPr="001A02DA" w:rsidRDefault="00833BCC" w:rsidP="00833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2D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33BCC" w:rsidRPr="001A02DA" w:rsidRDefault="003B4726" w:rsidP="001A02DA">
      <w:pPr>
        <w:tabs>
          <w:tab w:val="center" w:pos="4677"/>
          <w:tab w:val="left" w:pos="7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агробизнестехнологий</w:t>
      </w:r>
      <w:proofErr w:type="spellEnd"/>
      <w:r w:rsidR="00833BCC" w:rsidRPr="001A02DA">
        <w:rPr>
          <w:rFonts w:ascii="Times New Roman" w:hAnsi="Times New Roman" w:cs="Times New Roman"/>
          <w:sz w:val="24"/>
          <w:szCs w:val="24"/>
        </w:rPr>
        <w:t>» г. Перми</w:t>
      </w:r>
      <w:r w:rsidR="00833BCC" w:rsidRPr="001A02DA">
        <w:rPr>
          <w:rFonts w:ascii="Times New Roman" w:hAnsi="Times New Roman" w:cs="Times New Roman"/>
          <w:sz w:val="24"/>
          <w:szCs w:val="24"/>
        </w:rPr>
        <w:tab/>
      </w:r>
    </w:p>
    <w:p w:rsidR="00F96B4C" w:rsidRDefault="00F03A0A" w:rsidP="001A0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н</w:t>
      </w:r>
      <w:r w:rsidR="00F96B4C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</w:p>
    <w:p w:rsidR="00F96B4C" w:rsidRDefault="00F96B4C" w:rsidP="001A0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исследовательских работ учащихся </w:t>
      </w:r>
    </w:p>
    <w:p w:rsidR="00D16D15" w:rsidRDefault="00F96B4C" w:rsidP="001A0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«Ступени познания. Шаг за шагом»</w:t>
      </w: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FD3249" w:rsidRDefault="00FD3249" w:rsidP="00A2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 слова </w:t>
      </w:r>
      <w:r w:rsidRPr="00FD3249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и без </w:t>
      </w:r>
      <w:r w:rsidRPr="00FD3249">
        <w:rPr>
          <w:rFonts w:ascii="Times New Roman" w:hAnsi="Times New Roman" w:cs="Times New Roman"/>
          <w:i/>
          <w:sz w:val="28"/>
          <w:szCs w:val="28"/>
        </w:rPr>
        <w:t>кавычек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1C1F" w:rsidRPr="002A06F9" w:rsidRDefault="00561C1F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AA9" w:rsidRDefault="00242AA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Pr="00A21DE1" w:rsidRDefault="00FD3249" w:rsidP="00A21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класс учащегося</w:t>
      </w:r>
      <w:r w:rsidR="00F96B4C">
        <w:rPr>
          <w:rFonts w:ascii="Times New Roman" w:hAnsi="Times New Roman" w:cs="Times New Roman"/>
          <w:sz w:val="28"/>
          <w:szCs w:val="28"/>
        </w:rPr>
        <w:t>, школа</w:t>
      </w:r>
    </w:p>
    <w:p w:rsidR="00FD3249" w:rsidRDefault="00FD3249" w:rsidP="00A21DE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</w:t>
      </w:r>
    </w:p>
    <w:p w:rsidR="00FD3249" w:rsidRDefault="00FD3249" w:rsidP="00A21DE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F96B4C">
        <w:rPr>
          <w:rFonts w:ascii="Times New Roman" w:hAnsi="Times New Roman" w:cs="Times New Roman"/>
          <w:sz w:val="28"/>
          <w:szCs w:val="28"/>
        </w:rPr>
        <w:t>,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49" w:rsidRDefault="00FD3249" w:rsidP="00A21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DE1" w:rsidRDefault="00A21DE1" w:rsidP="001A0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2DA" w:rsidRDefault="001A02DA" w:rsidP="001A0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2DA" w:rsidRDefault="001A02DA" w:rsidP="001A0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DE1" w:rsidRPr="00B776D1" w:rsidRDefault="00A21DE1" w:rsidP="00A21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249" w:rsidRDefault="00FD3249" w:rsidP="00A21DE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FD3249" w:rsidRDefault="00FF406C" w:rsidP="00A21DE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B4726" w:rsidRDefault="003B4726" w:rsidP="003B4726">
      <w:pPr>
        <w:rPr>
          <w:rFonts w:ascii="Times New Roman" w:hAnsi="Times New Roman" w:cs="Times New Roman"/>
          <w:sz w:val="28"/>
          <w:szCs w:val="28"/>
        </w:rPr>
      </w:pPr>
    </w:p>
    <w:p w:rsidR="00EC4247" w:rsidRPr="003B4726" w:rsidRDefault="00FF406C" w:rsidP="003B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EC4247" w:rsidRPr="003B4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247" w:rsidRDefault="00EC4247" w:rsidP="00A2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Pr="00DB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77E">
        <w:rPr>
          <w:rFonts w:ascii="Times New Roman" w:hAnsi="Times New Roman" w:cs="Times New Roman"/>
          <w:b/>
          <w:sz w:val="28"/>
          <w:szCs w:val="28"/>
        </w:rPr>
        <w:t>краевой</w:t>
      </w:r>
      <w:r w:rsidR="00EC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CF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  <w:r w:rsidR="00F96B4C">
        <w:rPr>
          <w:rFonts w:ascii="Times New Roman" w:hAnsi="Times New Roman" w:cs="Times New Roman"/>
          <w:b/>
          <w:sz w:val="28"/>
          <w:szCs w:val="28"/>
        </w:rPr>
        <w:t xml:space="preserve">исследовательских работ </w:t>
      </w:r>
      <w:r w:rsidRPr="000F19CF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DB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B4C">
        <w:rPr>
          <w:rFonts w:ascii="Times New Roman" w:hAnsi="Times New Roman" w:cs="Times New Roman"/>
          <w:b/>
          <w:sz w:val="28"/>
          <w:szCs w:val="28"/>
        </w:rPr>
        <w:t>«Ступени познания. Шаг за шагом».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06C">
        <w:rPr>
          <w:rFonts w:ascii="Times New Roman" w:hAnsi="Times New Roman" w:cs="Times New Roman"/>
          <w:b/>
          <w:sz w:val="28"/>
          <w:szCs w:val="28"/>
        </w:rPr>
        <w:t>2022</w:t>
      </w:r>
      <w:r w:rsidR="001A02DA">
        <w:rPr>
          <w:rFonts w:ascii="Times New Roman" w:hAnsi="Times New Roman" w:cs="Times New Roman"/>
          <w:b/>
          <w:sz w:val="28"/>
          <w:szCs w:val="28"/>
        </w:rPr>
        <w:t>г.</w:t>
      </w:r>
    </w:p>
    <w:p w:rsidR="00EC4247" w:rsidRPr="00DB4457" w:rsidRDefault="00EC4247" w:rsidP="00A2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E1" w:rsidRPr="00A21DE1" w:rsidRDefault="00EC4247" w:rsidP="00A21DE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52B8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AA427F">
        <w:rPr>
          <w:rFonts w:ascii="Times New Roman" w:hAnsi="Times New Roman" w:cs="Times New Roman"/>
          <w:b/>
          <w:sz w:val="28"/>
          <w:szCs w:val="28"/>
        </w:rPr>
        <w:t xml:space="preserve"> печатной работы (до 3</w:t>
      </w:r>
      <w:r w:rsidR="00D724D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037"/>
      </w:tblGrid>
      <w:tr w:rsidR="00EC4247" w:rsidRPr="00DB4457" w:rsidTr="00B01AAE">
        <w:trPr>
          <w:trHeight w:val="144"/>
        </w:trPr>
        <w:tc>
          <w:tcPr>
            <w:tcW w:w="568" w:type="dxa"/>
          </w:tcPr>
          <w:p w:rsidR="00EC4247" w:rsidRPr="00DB4457" w:rsidRDefault="00EC4247" w:rsidP="00A21DE1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37" w:type="dxa"/>
          </w:tcPr>
          <w:p w:rsidR="00EC4247" w:rsidRPr="00DB4457" w:rsidRDefault="00EC4247" w:rsidP="00A21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EC4247" w:rsidRPr="00DB4457" w:rsidTr="00B01AAE">
        <w:tc>
          <w:tcPr>
            <w:tcW w:w="568" w:type="dxa"/>
          </w:tcPr>
          <w:p w:rsidR="00EC4247" w:rsidRPr="00DB4457" w:rsidRDefault="00EC4247" w:rsidP="00A21DE1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7" w:type="dxa"/>
          </w:tcPr>
          <w:p w:rsidR="00EC4247" w:rsidRPr="00DB4457" w:rsidRDefault="00EC4247" w:rsidP="00A21DE1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Небольшой научный отчёт. Её выполнение требует не только знаний литературы по теме, но и умения проводить исследование, увязывать вопросы теории с практикой, делать обобщения, выводы, находить области пр</w:t>
            </w:r>
            <w:r w:rsidR="00B01AAE">
              <w:rPr>
                <w:rFonts w:ascii="Times New Roman" w:hAnsi="Times New Roman" w:cs="Times New Roman"/>
              </w:rPr>
              <w:t>именения полученных результатов</w:t>
            </w:r>
            <w:r w:rsidR="001A02DA">
              <w:rPr>
                <w:rFonts w:ascii="Times New Roman" w:hAnsi="Times New Roman" w:cs="Times New Roman"/>
              </w:rPr>
              <w:t>.</w:t>
            </w:r>
            <w:r w:rsidRPr="00DB4457">
              <w:rPr>
                <w:rFonts w:ascii="Times New Roman" w:hAnsi="Times New Roman" w:cs="Times New Roman"/>
              </w:rPr>
              <w:t xml:space="preserve"> </w:t>
            </w:r>
            <w:r w:rsidR="001A02DA" w:rsidRPr="00DB4457">
              <w:rPr>
                <w:rFonts w:ascii="Times New Roman" w:hAnsi="Times New Roman" w:cs="Times New Roman"/>
              </w:rPr>
              <w:t xml:space="preserve">Структура исследовательской работы должна способствовать раскрытию избранной темы. Содержание работы следует иллюстрировать схемами, таблицами, диаграммами, графиками, рисунками и т.д. </w:t>
            </w:r>
            <w:r w:rsidR="001A02DA">
              <w:rPr>
                <w:rFonts w:ascii="Times New Roman" w:hAnsi="Times New Roman" w:cs="Times New Roman"/>
              </w:rPr>
              <w:t xml:space="preserve">- </w:t>
            </w:r>
            <w:r w:rsidR="001A02DA" w:rsidRPr="00DB4457">
              <w:rPr>
                <w:rFonts w:ascii="Times New Roman" w:hAnsi="Times New Roman" w:cs="Times New Roman"/>
                <w:b/>
              </w:rPr>
              <w:t>1</w:t>
            </w:r>
            <w:r w:rsidR="001A02DA">
              <w:rPr>
                <w:rFonts w:ascii="Times New Roman" w:hAnsi="Times New Roman" w:cs="Times New Roman"/>
                <w:b/>
              </w:rPr>
              <w:t xml:space="preserve"> </w:t>
            </w:r>
            <w:r w:rsidR="001A02DA" w:rsidRPr="00DB4457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C4247" w:rsidRPr="00DB4457" w:rsidTr="00B01AAE">
        <w:tc>
          <w:tcPr>
            <w:tcW w:w="568" w:type="dxa"/>
          </w:tcPr>
          <w:p w:rsidR="00EC4247" w:rsidRPr="00DB4457" w:rsidRDefault="00EC4247" w:rsidP="00A21DE1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7" w:type="dxa"/>
          </w:tcPr>
          <w:p w:rsidR="00EC4247" w:rsidRPr="00DB4457" w:rsidRDefault="001A02DA" w:rsidP="00A21DE1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Текст печатается на одной стороне листа формата А</w:t>
            </w:r>
            <w:proofErr w:type="gramStart"/>
            <w:r w:rsidRPr="00DB4457">
              <w:rPr>
                <w:rFonts w:ascii="Times New Roman" w:hAnsi="Times New Roman" w:cs="Times New Roman"/>
              </w:rPr>
              <w:t>4  с</w:t>
            </w:r>
            <w:proofErr w:type="gramEnd"/>
            <w:r w:rsidRPr="00DB4457">
              <w:rPr>
                <w:rFonts w:ascii="Times New Roman" w:hAnsi="Times New Roman" w:cs="Times New Roman"/>
              </w:rPr>
              <w:t xml:space="preserve"> интервалом 1,5. Цвет шрифта – чёрный, размер – кегль14, тип – </w:t>
            </w:r>
            <w:r w:rsidRPr="00DB4457">
              <w:rPr>
                <w:rFonts w:ascii="Times New Roman" w:hAnsi="Times New Roman" w:cs="Times New Roman"/>
                <w:lang w:val="de-DE"/>
              </w:rPr>
              <w:t>Times New Roman</w:t>
            </w:r>
            <w:r w:rsidRPr="00DB4457">
              <w:rPr>
                <w:rFonts w:ascii="Times New Roman" w:hAnsi="Times New Roman" w:cs="Times New Roman"/>
              </w:rPr>
              <w:t xml:space="preserve">. Размеры полей: правое – 15мм, верхнее </w:t>
            </w:r>
            <w:r>
              <w:rPr>
                <w:rFonts w:ascii="Times New Roman" w:hAnsi="Times New Roman" w:cs="Times New Roman"/>
              </w:rPr>
              <w:t>и нижнее – 20мм, левое – 30 мм -</w:t>
            </w:r>
            <w:r w:rsidRPr="00DB4457">
              <w:rPr>
                <w:rFonts w:ascii="Times New Roman" w:hAnsi="Times New Roman" w:cs="Times New Roman"/>
              </w:rPr>
              <w:t xml:space="preserve"> Страницы работы нумеруются арабскими цифрами (нумерация сквозная по всему тексту). Номер ставится внизу страницы без точки. Титульный лист включается в общую нуме</w:t>
            </w:r>
            <w:r>
              <w:rPr>
                <w:rFonts w:ascii="Times New Roman" w:hAnsi="Times New Roman" w:cs="Times New Roman"/>
              </w:rPr>
              <w:t>рацию, номер на нем не ставится</w:t>
            </w:r>
            <w:r w:rsidR="00AA427F">
              <w:rPr>
                <w:rFonts w:ascii="Times New Roman" w:hAnsi="Times New Roman" w:cs="Times New Roman"/>
              </w:rPr>
              <w:t xml:space="preserve">. </w:t>
            </w:r>
            <w:r w:rsidRPr="00DB4457">
              <w:rPr>
                <w:rFonts w:ascii="Times New Roman" w:hAnsi="Times New Roman" w:cs="Times New Roman"/>
              </w:rPr>
              <w:t>Главы основной части работы нумеруются, заголовки глав располагаются в середине строки без точки и печатаются с заглавной буквы без подчёркивания. Каждую главу сле</w:t>
            </w:r>
            <w:r>
              <w:rPr>
                <w:rFonts w:ascii="Times New Roman" w:hAnsi="Times New Roman" w:cs="Times New Roman"/>
              </w:rPr>
              <w:t>дует начинать  с новой страницы -</w:t>
            </w:r>
            <w:r w:rsidRPr="00DB4457">
              <w:rPr>
                <w:rFonts w:ascii="Times New Roman" w:hAnsi="Times New Roman" w:cs="Times New Roman"/>
              </w:rPr>
              <w:t xml:space="preserve"> </w:t>
            </w:r>
            <w:r w:rsidRPr="00DB445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457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C4247" w:rsidRPr="00DB4457" w:rsidTr="00B01AAE">
        <w:tc>
          <w:tcPr>
            <w:tcW w:w="568" w:type="dxa"/>
          </w:tcPr>
          <w:p w:rsidR="00EC4247" w:rsidRPr="00DB4457" w:rsidRDefault="00EC4247" w:rsidP="00A21DE1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</w:tcPr>
          <w:p w:rsidR="00AA427F" w:rsidRPr="00DB4457" w:rsidRDefault="00AA427F" w:rsidP="00AA427F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Общий объём работы должен быть в пределах 15 страниц печатного текста (без приложения). В тексте не должно быть сокращенных с</w:t>
            </w:r>
            <w:r>
              <w:rPr>
                <w:rFonts w:ascii="Times New Roman" w:hAnsi="Times New Roman" w:cs="Times New Roman"/>
              </w:rPr>
              <w:t xml:space="preserve">лов за исключением общепринятых. </w:t>
            </w:r>
            <w:r w:rsidRPr="00DB4457">
              <w:rPr>
                <w:rFonts w:ascii="Times New Roman" w:hAnsi="Times New Roman" w:cs="Times New Roman"/>
              </w:rPr>
              <w:t>Исследовательская работа должна включать в себя следующие разделы:</w:t>
            </w:r>
          </w:p>
          <w:p w:rsidR="00EC4247" w:rsidRPr="00DB4457" w:rsidRDefault="00AA427F" w:rsidP="00AA427F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титульный лист  - оглавление  - введение  - основная часть – заключение - список использованных источников и литературы - приложение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B445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457">
              <w:rPr>
                <w:rFonts w:ascii="Times New Roman" w:hAnsi="Times New Roman" w:cs="Times New Roman"/>
                <w:b/>
              </w:rPr>
              <w:t>балл</w:t>
            </w:r>
          </w:p>
        </w:tc>
      </w:tr>
    </w:tbl>
    <w:p w:rsidR="00A21DE1" w:rsidRDefault="00A21DE1" w:rsidP="00A21DE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1DE1" w:rsidRPr="00A21DE1" w:rsidRDefault="00EC4247" w:rsidP="00A21DE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52B8">
        <w:rPr>
          <w:rFonts w:ascii="Times New Roman" w:hAnsi="Times New Roman" w:cs="Times New Roman"/>
          <w:b/>
          <w:sz w:val="28"/>
          <w:szCs w:val="28"/>
        </w:rPr>
        <w:t>Ценность работы</w:t>
      </w:r>
      <w:r w:rsidR="00D724D3">
        <w:rPr>
          <w:rFonts w:ascii="Times New Roman" w:hAnsi="Times New Roman" w:cs="Times New Roman"/>
          <w:b/>
          <w:sz w:val="28"/>
          <w:szCs w:val="28"/>
        </w:rPr>
        <w:t xml:space="preserve"> (12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765"/>
      </w:tblGrid>
      <w:tr w:rsidR="00AA427F" w:rsidRPr="00AA427F" w:rsidTr="00E4184E">
        <w:tc>
          <w:tcPr>
            <w:tcW w:w="421" w:type="pct"/>
          </w:tcPr>
          <w:p w:rsidR="00AA427F" w:rsidRPr="00AA427F" w:rsidRDefault="00AA427F" w:rsidP="00AA4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79" w:type="pct"/>
          </w:tcPr>
          <w:p w:rsidR="00AA427F" w:rsidRPr="00AA427F" w:rsidRDefault="00AA427F" w:rsidP="00AA427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</w:tr>
      <w:tr w:rsidR="00D724D3" w:rsidRPr="00AA427F" w:rsidTr="00E4184E">
        <w:tc>
          <w:tcPr>
            <w:tcW w:w="421" w:type="pct"/>
          </w:tcPr>
          <w:p w:rsidR="00D724D3" w:rsidRPr="00AA427F" w:rsidRDefault="00D724D3" w:rsidP="00AA4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579" w:type="pct"/>
          </w:tcPr>
          <w:p w:rsidR="00D724D3" w:rsidRPr="00D724D3" w:rsidRDefault="00D724D3" w:rsidP="00D724D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4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исследования достаточно актуальна – </w:t>
            </w:r>
            <w:r w:rsidRPr="00D724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балла</w:t>
            </w:r>
          </w:p>
        </w:tc>
      </w:tr>
      <w:tr w:rsidR="00AA427F" w:rsidRPr="00AA427F" w:rsidTr="00E4184E">
        <w:tc>
          <w:tcPr>
            <w:tcW w:w="421" w:type="pct"/>
          </w:tcPr>
          <w:p w:rsidR="00AA427F" w:rsidRPr="00AA427F" w:rsidRDefault="00D724D3" w:rsidP="00D72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79" w:type="pct"/>
          </w:tcPr>
          <w:p w:rsidR="00AA427F" w:rsidRPr="00AA427F" w:rsidRDefault="00AA427F" w:rsidP="00AA427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работе названы используемые методы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AA4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AA427F" w:rsidRPr="00AA427F" w:rsidTr="00E4184E">
        <w:tc>
          <w:tcPr>
            <w:tcW w:w="421" w:type="pct"/>
          </w:tcPr>
          <w:p w:rsidR="00AA427F" w:rsidRPr="00AA427F" w:rsidRDefault="00D724D3" w:rsidP="00D72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79" w:type="pct"/>
          </w:tcPr>
          <w:p w:rsidR="00AA427F" w:rsidRPr="00AA427F" w:rsidRDefault="00AA427F" w:rsidP="00AA427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 соответствует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AA4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AA427F" w:rsidRPr="00AA427F" w:rsidTr="00E4184E">
        <w:tc>
          <w:tcPr>
            <w:tcW w:w="421" w:type="pct"/>
          </w:tcPr>
          <w:p w:rsidR="00AA427F" w:rsidRPr="00AA427F" w:rsidRDefault="00D724D3" w:rsidP="00D72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79" w:type="pct"/>
          </w:tcPr>
          <w:p w:rsidR="00AA427F" w:rsidRPr="00AA427F" w:rsidRDefault="00AA427F" w:rsidP="00AA427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Выводы соответствуют результатам эксперимента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AA4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AA427F" w:rsidRPr="00AA427F" w:rsidTr="00E4184E">
        <w:tc>
          <w:tcPr>
            <w:tcW w:w="421" w:type="pct"/>
          </w:tcPr>
          <w:p w:rsidR="00AA427F" w:rsidRPr="00AA427F" w:rsidRDefault="00D724D3" w:rsidP="00D72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579" w:type="pct"/>
          </w:tcPr>
          <w:p w:rsidR="00AA427F" w:rsidRPr="00AA427F" w:rsidRDefault="00AA427F" w:rsidP="00AA427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значимость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AA4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AA427F" w:rsidRPr="00AA427F" w:rsidTr="00E4184E">
        <w:tc>
          <w:tcPr>
            <w:tcW w:w="421" w:type="pct"/>
          </w:tcPr>
          <w:p w:rsidR="00AA427F" w:rsidRPr="00AA427F" w:rsidRDefault="00D724D3" w:rsidP="00D72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79" w:type="pct"/>
          </w:tcPr>
          <w:p w:rsidR="00AA427F" w:rsidRPr="00AA427F" w:rsidRDefault="00AA427F" w:rsidP="00AA427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 продукт исследования (вербально или визуально)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AA4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</w:tbl>
    <w:p w:rsidR="00EC4247" w:rsidRDefault="00EC4247" w:rsidP="00A21DE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2F66" w:rsidRPr="00475A49" w:rsidRDefault="00F12F66" w:rsidP="00475A49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4505">
        <w:rPr>
          <w:rFonts w:ascii="Times New Roman" w:hAnsi="Times New Roman" w:cs="Times New Roman"/>
          <w:b/>
          <w:sz w:val="28"/>
          <w:szCs w:val="28"/>
        </w:rPr>
        <w:t>Качество изложения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84F1E">
        <w:rPr>
          <w:rFonts w:ascii="Times New Roman" w:hAnsi="Times New Roman" w:cs="Times New Roman"/>
          <w:b/>
          <w:sz w:val="28"/>
          <w:szCs w:val="28"/>
        </w:rPr>
        <w:t>максимально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5 баллов</w:t>
      </w:r>
      <w:r w:rsidR="00475A49">
        <w:rPr>
          <w:rFonts w:ascii="Times New Roman" w:hAnsi="Times New Roman" w:cs="Times New Roman"/>
          <w:b/>
          <w:sz w:val="28"/>
          <w:szCs w:val="28"/>
        </w:rPr>
        <w:t>, оценивается по устной защите в предоставленном видео</w:t>
      </w:r>
      <w:r w:rsidRPr="00475A4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Выступление эмоционально, выступающий обладает ораторскими способностями, грамотной речью, оперирует терминами; сообщение изложено в устной форме (без чтения), соблюдается логика изложения и регламент, доклад сопровождается синхронной демонстрацией иллюстративного материала – </w:t>
            </w:r>
            <w:r w:rsidRPr="00DB445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Сообщение изложено в устной форме, однако автору недостает свободы в обращении с терминами, ораторских способностей, умения демонстрировать иллюстрации – </w:t>
            </w:r>
            <w:r w:rsidRPr="00DB4457">
              <w:rPr>
                <w:rFonts w:ascii="Times New Roman" w:hAnsi="Times New Roman" w:cs="Times New Roman"/>
                <w:b/>
              </w:rPr>
              <w:t>4 балла</w:t>
            </w:r>
          </w:p>
        </w:tc>
      </w:tr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lastRenderedPageBreak/>
              <w:t xml:space="preserve">Сообщение изложено в устной форме, однако автор часто обращается к рукописи, иллюстративный материал продемонстрирован неубедительно – </w:t>
            </w:r>
            <w:r w:rsidRPr="00DB4457">
              <w:rPr>
                <w:rFonts w:ascii="Times New Roman" w:hAnsi="Times New Roman" w:cs="Times New Roman"/>
                <w:b/>
              </w:rPr>
              <w:t>3 балла</w:t>
            </w:r>
          </w:p>
        </w:tc>
      </w:tr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Сообщение в основном прочитано по рукописи, автор отрывался от листа только для демонстрации слайдов – </w:t>
            </w:r>
            <w:r w:rsidRPr="00DB4457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Сообщение полностью прочитано по тексту доклада, иллюстративный материал демонстрируется в конце и сопровождается неубедительными разъяснениями – </w:t>
            </w:r>
            <w:r w:rsidRPr="00DB445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F12F66" w:rsidRPr="00DB4457" w:rsidTr="00373034">
        <w:tc>
          <w:tcPr>
            <w:tcW w:w="9463" w:type="dxa"/>
          </w:tcPr>
          <w:p w:rsidR="00F12F66" w:rsidRPr="00DB4457" w:rsidRDefault="00F12F66" w:rsidP="00373034">
            <w:pPr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 xml:space="preserve">Сообщение полностью прочитано по тексту, иллюстративный материал не сопровождается пояснениями – </w:t>
            </w:r>
            <w:r w:rsidRPr="00DB4457"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</w:tbl>
    <w:p w:rsidR="00F12F66" w:rsidRDefault="00F12F66" w:rsidP="00A21DE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747D" w:rsidRDefault="00AE747D" w:rsidP="00AE747D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49E">
        <w:rPr>
          <w:rFonts w:ascii="Times New Roman" w:hAnsi="Times New Roman" w:cs="Times New Roman"/>
          <w:b/>
          <w:sz w:val="28"/>
          <w:szCs w:val="28"/>
        </w:rPr>
        <w:t>Иллюстративное оформление работы (</w:t>
      </w:r>
      <w:r w:rsidRPr="00B84F1E">
        <w:rPr>
          <w:rFonts w:ascii="Times New Roman" w:hAnsi="Times New Roman" w:cs="Times New Roman"/>
          <w:b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балла</w:t>
      </w:r>
      <w:r w:rsidRPr="0086149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E747D" w:rsidRPr="00DB4457" w:rsidTr="00373034">
        <w:tc>
          <w:tcPr>
            <w:tcW w:w="9605" w:type="dxa"/>
          </w:tcPr>
          <w:p w:rsidR="00AE747D" w:rsidRPr="00DB4457" w:rsidRDefault="00AE747D" w:rsidP="00373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AE747D" w:rsidRPr="00DB4457" w:rsidTr="00373034">
        <w:tc>
          <w:tcPr>
            <w:tcW w:w="9605" w:type="dxa"/>
          </w:tcPr>
          <w:p w:rsidR="00AE747D" w:rsidRPr="00DB4457" w:rsidRDefault="00AE747D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Работа богато иллюстрирована таблицами, иллюстрациями или слайдами, которые логически связаны с излагаемым материалом, указан список ресурсов, присутствуют опыты </w:t>
            </w:r>
            <w:r>
              <w:rPr>
                <w:rFonts w:ascii="Times New Roman" w:hAnsi="Times New Roman" w:cs="Times New Roman"/>
                <w:b/>
              </w:rPr>
              <w:t>– 3</w:t>
            </w:r>
            <w:r w:rsidRPr="00DB445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AE747D" w:rsidRPr="00DB4457" w:rsidTr="00373034">
        <w:tc>
          <w:tcPr>
            <w:tcW w:w="9605" w:type="dxa"/>
          </w:tcPr>
          <w:p w:rsidR="00AE747D" w:rsidRPr="00DB4457" w:rsidRDefault="00AE747D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>Работа проиллюстрирована таблицами, слайдами, но демонстрация их логически не связана с излагаемым сообщением</w:t>
            </w:r>
            <w:r>
              <w:rPr>
                <w:rFonts w:ascii="Times New Roman" w:hAnsi="Times New Roman" w:cs="Times New Roman"/>
              </w:rPr>
              <w:t>, он выглядит и демонстрируется неубедительно</w:t>
            </w:r>
            <w:r w:rsidRPr="00DB445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4457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</w:tr>
      <w:tr w:rsidR="00AE747D" w:rsidRPr="00DB4457" w:rsidTr="00373034">
        <w:tc>
          <w:tcPr>
            <w:tcW w:w="9605" w:type="dxa"/>
          </w:tcPr>
          <w:p w:rsidR="00AE747D" w:rsidRPr="00DB4457" w:rsidRDefault="00AE747D" w:rsidP="00373034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Сообщение не сопровождается демонстрацией – </w:t>
            </w:r>
            <w:r w:rsidRPr="00DB4457"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</w:tbl>
    <w:p w:rsidR="00A21DE1" w:rsidRPr="00231625" w:rsidRDefault="00A21DE1" w:rsidP="002316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247" w:rsidRPr="00231625" w:rsidRDefault="00655838" w:rsidP="00A21DE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25">
        <w:rPr>
          <w:rFonts w:ascii="Times New Roman" w:hAnsi="Times New Roman" w:cs="Times New Roman"/>
          <w:b/>
          <w:sz w:val="28"/>
          <w:szCs w:val="28"/>
          <w:u w:val="single"/>
        </w:rPr>
        <w:t>Всего 23 балла</w:t>
      </w:r>
    </w:p>
    <w:p w:rsidR="00231625" w:rsidRDefault="00231625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625" w:rsidRDefault="00231625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625" w:rsidRDefault="00231625" w:rsidP="00231625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он-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дискуссии для претендентов на 1,2,3 места:</w:t>
      </w:r>
    </w:p>
    <w:p w:rsidR="00231625" w:rsidRDefault="00231625" w:rsidP="0023162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4F1E">
        <w:rPr>
          <w:rFonts w:ascii="Times New Roman" w:hAnsi="Times New Roman" w:cs="Times New Roman"/>
          <w:b/>
          <w:sz w:val="28"/>
          <w:szCs w:val="28"/>
        </w:rPr>
        <w:t>Умение поддержать дискуссию (максимально 5 баллов)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Докладчик активно участвует в дискуссии, убедительно отвечает на вопросы, показывает глубокие знания по исследуемой теме – </w:t>
            </w:r>
            <w:r w:rsidRPr="00DB445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Докладчик активно участвует в дискуссии, однако затрудняется в ответах на некоторые вопросы в связи с недостаточным знанием литературы по проблеме – </w:t>
            </w:r>
            <w:r w:rsidRPr="00DB4457">
              <w:rPr>
                <w:rFonts w:ascii="Times New Roman" w:hAnsi="Times New Roman" w:cs="Times New Roman"/>
                <w:b/>
              </w:rPr>
              <w:t>4 балла</w:t>
            </w:r>
          </w:p>
        </w:tc>
      </w:tr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Докладчик неубедительно отвечает на вопросы, слабо знаком с литературой по проблеме, сбивается в ответах – </w:t>
            </w:r>
            <w:r w:rsidRPr="00DB4457">
              <w:rPr>
                <w:rFonts w:ascii="Times New Roman" w:hAnsi="Times New Roman" w:cs="Times New Roman"/>
                <w:b/>
              </w:rPr>
              <w:t>3 балла</w:t>
            </w:r>
          </w:p>
        </w:tc>
      </w:tr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Докладчик не может ответить на ряд вопросов, не знаком с литературой по проблеме – </w:t>
            </w:r>
            <w:r w:rsidRPr="00DB4457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Докладчик не может ответить на большинство вопросов, отдельные ответы неправильные или неубедительные, пытается отыскать ответ в тексте доклада, не знаком с литературой по проблеме – </w:t>
            </w:r>
            <w:r w:rsidRPr="00DB445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231625" w:rsidRPr="00DB4457" w:rsidTr="009D712E">
        <w:tc>
          <w:tcPr>
            <w:tcW w:w="9605" w:type="dxa"/>
          </w:tcPr>
          <w:p w:rsidR="00231625" w:rsidRPr="00DB4457" w:rsidRDefault="00231625" w:rsidP="009D712E">
            <w:pPr>
              <w:rPr>
                <w:rFonts w:ascii="Times New Roman" w:hAnsi="Times New Roman" w:cs="Times New Roman"/>
                <w:b/>
              </w:rPr>
            </w:pPr>
            <w:r w:rsidRPr="00DB4457">
              <w:rPr>
                <w:rFonts w:ascii="Times New Roman" w:hAnsi="Times New Roman" w:cs="Times New Roman"/>
              </w:rPr>
              <w:t xml:space="preserve">Докладчик не может ответить ни на один вопрос по изложенному материалу – </w:t>
            </w:r>
            <w:r w:rsidRPr="00DB4457"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</w:tbl>
    <w:p w:rsidR="00231625" w:rsidRDefault="00231625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625" w:rsidRDefault="00FF406C" w:rsidP="00A21D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28 баллов для определения призеров и победителей.</w:t>
      </w:r>
    </w:p>
    <w:sectPr w:rsidR="00231625" w:rsidSect="009C079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2" w:rsidRDefault="00F37D92" w:rsidP="00F37D92">
      <w:pPr>
        <w:spacing w:after="0" w:line="240" w:lineRule="auto"/>
      </w:pPr>
      <w:r>
        <w:separator/>
      </w:r>
    </w:p>
  </w:endnote>
  <w:endnote w:type="continuationSeparator" w:id="0">
    <w:p w:rsidR="00F37D92" w:rsidRDefault="00F37D92" w:rsidP="00F3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2" w:rsidRDefault="00F37D92" w:rsidP="00F37D92">
      <w:pPr>
        <w:spacing w:after="0" w:line="240" w:lineRule="auto"/>
      </w:pPr>
      <w:r>
        <w:separator/>
      </w:r>
    </w:p>
  </w:footnote>
  <w:footnote w:type="continuationSeparator" w:id="0">
    <w:p w:rsidR="00F37D92" w:rsidRDefault="00F37D92" w:rsidP="00F3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92" w:rsidRPr="009B3CA9" w:rsidRDefault="00F37D92" w:rsidP="00F37D92">
    <w:pPr>
      <w:spacing w:after="0" w:line="240" w:lineRule="auto"/>
      <w:jc w:val="center"/>
      <w:rPr>
        <w:rFonts w:ascii="Times New Roman" w:hAnsi="Times New Roman" w:cs="Times New Roman"/>
      </w:rPr>
    </w:pPr>
    <w:r w:rsidRPr="009B3CA9"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F37D92" w:rsidRDefault="00F37D92" w:rsidP="00F37D92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«Школа </w:t>
    </w:r>
    <w:proofErr w:type="spellStart"/>
    <w:r>
      <w:rPr>
        <w:rFonts w:ascii="Times New Roman" w:hAnsi="Times New Roman" w:cs="Times New Roman"/>
      </w:rPr>
      <w:t>агробизнестехнологий</w:t>
    </w:r>
    <w:proofErr w:type="spellEnd"/>
    <w:r w:rsidRPr="009B3CA9">
      <w:rPr>
        <w:rFonts w:ascii="Times New Roman" w:hAnsi="Times New Roman" w:cs="Times New Roman"/>
      </w:rPr>
      <w:t>» г. Перми</w:t>
    </w:r>
  </w:p>
  <w:p w:rsidR="00F37D92" w:rsidRPr="00F37D92" w:rsidRDefault="00F37D92" w:rsidP="00F37D92">
    <w:pPr>
      <w:spacing w:after="0" w:line="240" w:lineRule="auto"/>
      <w:jc w:val="center"/>
      <w:rPr>
        <w:rFonts w:ascii="Times New Roman" w:hAnsi="Times New Roman" w:cs="Times New Roman"/>
      </w:rPr>
    </w:pPr>
    <w:r w:rsidRPr="00AF6A94">
      <w:rPr>
        <w:rFonts w:ascii="Times New Roman" w:hAnsi="Times New Roman" w:cs="Times New Roman"/>
      </w:rPr>
      <w:t>Университетск</w:t>
    </w:r>
    <w:r>
      <w:rPr>
        <w:rFonts w:ascii="Times New Roman" w:hAnsi="Times New Roman" w:cs="Times New Roman"/>
      </w:rPr>
      <w:t>ий</w:t>
    </w:r>
    <w:r w:rsidRPr="00AF6A94">
      <w:rPr>
        <w:rFonts w:ascii="Times New Roman" w:hAnsi="Times New Roman" w:cs="Times New Roman"/>
      </w:rPr>
      <w:t xml:space="preserve"> округ</w:t>
    </w:r>
    <w:r>
      <w:rPr>
        <w:rFonts w:ascii="Times New Roman" w:hAnsi="Times New Roman" w:cs="Times New Roman"/>
      </w:rPr>
      <w:t xml:space="preserve"> НИУ ВШЭ г. Перми</w:t>
    </w:r>
  </w:p>
  <w:p w:rsidR="00F37D92" w:rsidRDefault="00F37D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 w:cs="Symbol"/>
        <w:sz w:val="28"/>
        <w:szCs w:val="28"/>
      </w:rPr>
    </w:lvl>
  </w:abstractNum>
  <w:abstractNum w:abstractNumId="1">
    <w:nsid w:val="00F60DB6"/>
    <w:multiLevelType w:val="hybridMultilevel"/>
    <w:tmpl w:val="C9C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F90"/>
    <w:multiLevelType w:val="hybridMultilevel"/>
    <w:tmpl w:val="A8F0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808B9"/>
    <w:multiLevelType w:val="hybridMultilevel"/>
    <w:tmpl w:val="785A8230"/>
    <w:lvl w:ilvl="0" w:tplc="D5FE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58D0"/>
    <w:multiLevelType w:val="hybridMultilevel"/>
    <w:tmpl w:val="B99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695"/>
    <w:multiLevelType w:val="hybridMultilevel"/>
    <w:tmpl w:val="246E163E"/>
    <w:lvl w:ilvl="0" w:tplc="20FCE4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53D"/>
    <w:multiLevelType w:val="hybridMultilevel"/>
    <w:tmpl w:val="10B6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3F2A"/>
    <w:multiLevelType w:val="hybridMultilevel"/>
    <w:tmpl w:val="EB72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0275"/>
    <w:multiLevelType w:val="hybridMultilevel"/>
    <w:tmpl w:val="53FC5594"/>
    <w:lvl w:ilvl="0" w:tplc="E946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B5922"/>
    <w:multiLevelType w:val="hybridMultilevel"/>
    <w:tmpl w:val="8F4024A2"/>
    <w:lvl w:ilvl="0" w:tplc="642A0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9791C"/>
    <w:multiLevelType w:val="multilevel"/>
    <w:tmpl w:val="0A2E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8881390"/>
    <w:multiLevelType w:val="hybridMultilevel"/>
    <w:tmpl w:val="64F8EAA4"/>
    <w:lvl w:ilvl="0" w:tplc="2FDA3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81BD0"/>
    <w:multiLevelType w:val="multilevel"/>
    <w:tmpl w:val="388253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9D7F2C"/>
    <w:multiLevelType w:val="multilevel"/>
    <w:tmpl w:val="019E6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576EC4"/>
    <w:multiLevelType w:val="multilevel"/>
    <w:tmpl w:val="32B228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6E43E3"/>
    <w:multiLevelType w:val="hybridMultilevel"/>
    <w:tmpl w:val="18CA5616"/>
    <w:lvl w:ilvl="0" w:tplc="5FBC0A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794AF1"/>
    <w:multiLevelType w:val="multilevel"/>
    <w:tmpl w:val="388253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67A224C"/>
    <w:multiLevelType w:val="hybridMultilevel"/>
    <w:tmpl w:val="95CEA460"/>
    <w:lvl w:ilvl="0" w:tplc="0C0EE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6319FC"/>
    <w:multiLevelType w:val="hybridMultilevel"/>
    <w:tmpl w:val="D5DC0422"/>
    <w:lvl w:ilvl="0" w:tplc="621EA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751BED"/>
    <w:multiLevelType w:val="hybridMultilevel"/>
    <w:tmpl w:val="BA40CD78"/>
    <w:lvl w:ilvl="0" w:tplc="847AC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721683"/>
    <w:multiLevelType w:val="hybridMultilevel"/>
    <w:tmpl w:val="5F302FDC"/>
    <w:lvl w:ilvl="0" w:tplc="2138D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E0CC5"/>
    <w:multiLevelType w:val="hybridMultilevel"/>
    <w:tmpl w:val="04C2FC76"/>
    <w:lvl w:ilvl="0" w:tplc="5FBC0A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F19B9"/>
    <w:multiLevelType w:val="hybridMultilevel"/>
    <w:tmpl w:val="839A3498"/>
    <w:lvl w:ilvl="0" w:tplc="87B253F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79A44DF5"/>
    <w:multiLevelType w:val="hybridMultilevel"/>
    <w:tmpl w:val="1A463030"/>
    <w:lvl w:ilvl="0" w:tplc="EDD83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6"/>
  </w:num>
  <w:num w:numId="5">
    <w:abstractNumId w:val="3"/>
  </w:num>
  <w:num w:numId="6">
    <w:abstractNumId w:val="20"/>
  </w:num>
  <w:num w:numId="7">
    <w:abstractNumId w:val="9"/>
  </w:num>
  <w:num w:numId="8">
    <w:abstractNumId w:val="18"/>
  </w:num>
  <w:num w:numId="9">
    <w:abstractNumId w:val="8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7"/>
  </w:num>
  <w:num w:numId="20">
    <w:abstractNumId w:val="17"/>
  </w:num>
  <w:num w:numId="21">
    <w:abstractNumId w:val="23"/>
  </w:num>
  <w:num w:numId="22">
    <w:abstractNumId w:val="1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00A"/>
    <w:rsid w:val="000061A3"/>
    <w:rsid w:val="00015EF0"/>
    <w:rsid w:val="00023D27"/>
    <w:rsid w:val="00040A7F"/>
    <w:rsid w:val="000E199B"/>
    <w:rsid w:val="000E21BE"/>
    <w:rsid w:val="000E59E5"/>
    <w:rsid w:val="000F19CF"/>
    <w:rsid w:val="000F5812"/>
    <w:rsid w:val="00136FC9"/>
    <w:rsid w:val="0014634F"/>
    <w:rsid w:val="00147F8B"/>
    <w:rsid w:val="00164338"/>
    <w:rsid w:val="00185743"/>
    <w:rsid w:val="001A02DA"/>
    <w:rsid w:val="001D391C"/>
    <w:rsid w:val="001D7673"/>
    <w:rsid w:val="001E31ED"/>
    <w:rsid w:val="001F0746"/>
    <w:rsid w:val="001F2E66"/>
    <w:rsid w:val="00231625"/>
    <w:rsid w:val="00236131"/>
    <w:rsid w:val="00242AA9"/>
    <w:rsid w:val="002570C2"/>
    <w:rsid w:val="00280D04"/>
    <w:rsid w:val="00297350"/>
    <w:rsid w:val="002A06F9"/>
    <w:rsid w:val="002A34FD"/>
    <w:rsid w:val="002B0BB8"/>
    <w:rsid w:val="002D3DDE"/>
    <w:rsid w:val="002F46BF"/>
    <w:rsid w:val="003177A6"/>
    <w:rsid w:val="003452EA"/>
    <w:rsid w:val="00356346"/>
    <w:rsid w:val="00361DE4"/>
    <w:rsid w:val="003630B8"/>
    <w:rsid w:val="00377473"/>
    <w:rsid w:val="00390E57"/>
    <w:rsid w:val="003A5170"/>
    <w:rsid w:val="003B0372"/>
    <w:rsid w:val="003B4726"/>
    <w:rsid w:val="003B70F9"/>
    <w:rsid w:val="003C120A"/>
    <w:rsid w:val="003C7B7B"/>
    <w:rsid w:val="003E3E57"/>
    <w:rsid w:val="004508E1"/>
    <w:rsid w:val="00471965"/>
    <w:rsid w:val="00471E83"/>
    <w:rsid w:val="004738B1"/>
    <w:rsid w:val="00475A49"/>
    <w:rsid w:val="00487FA8"/>
    <w:rsid w:val="00490921"/>
    <w:rsid w:val="004971CF"/>
    <w:rsid w:val="00497B90"/>
    <w:rsid w:val="004B3DBF"/>
    <w:rsid w:val="004D01C2"/>
    <w:rsid w:val="00524323"/>
    <w:rsid w:val="0053490D"/>
    <w:rsid w:val="00544071"/>
    <w:rsid w:val="00561C1F"/>
    <w:rsid w:val="005647F2"/>
    <w:rsid w:val="005829AD"/>
    <w:rsid w:val="00583384"/>
    <w:rsid w:val="005865D8"/>
    <w:rsid w:val="005B0A79"/>
    <w:rsid w:val="005B1604"/>
    <w:rsid w:val="005D4505"/>
    <w:rsid w:val="005E0971"/>
    <w:rsid w:val="005E304D"/>
    <w:rsid w:val="00614E82"/>
    <w:rsid w:val="00645C2A"/>
    <w:rsid w:val="00655838"/>
    <w:rsid w:val="00671CA1"/>
    <w:rsid w:val="0067576C"/>
    <w:rsid w:val="00677221"/>
    <w:rsid w:val="00687705"/>
    <w:rsid w:val="00691136"/>
    <w:rsid w:val="00692189"/>
    <w:rsid w:val="006A300A"/>
    <w:rsid w:val="006A44BD"/>
    <w:rsid w:val="006A709A"/>
    <w:rsid w:val="006B226F"/>
    <w:rsid w:val="006B4266"/>
    <w:rsid w:val="006B7B3A"/>
    <w:rsid w:val="006C4DDE"/>
    <w:rsid w:val="006D52B8"/>
    <w:rsid w:val="00721AA1"/>
    <w:rsid w:val="007C0FED"/>
    <w:rsid w:val="007C1B5A"/>
    <w:rsid w:val="007D4158"/>
    <w:rsid w:val="007E633D"/>
    <w:rsid w:val="007F1ABE"/>
    <w:rsid w:val="00805E98"/>
    <w:rsid w:val="00807DB3"/>
    <w:rsid w:val="008121CD"/>
    <w:rsid w:val="00815614"/>
    <w:rsid w:val="008166ED"/>
    <w:rsid w:val="00820B87"/>
    <w:rsid w:val="00830896"/>
    <w:rsid w:val="00833BCC"/>
    <w:rsid w:val="00852EB1"/>
    <w:rsid w:val="00855818"/>
    <w:rsid w:val="00857D59"/>
    <w:rsid w:val="0086149E"/>
    <w:rsid w:val="00870200"/>
    <w:rsid w:val="008B282A"/>
    <w:rsid w:val="008B5D69"/>
    <w:rsid w:val="008C30A8"/>
    <w:rsid w:val="0090218C"/>
    <w:rsid w:val="00912E5A"/>
    <w:rsid w:val="00931074"/>
    <w:rsid w:val="00932D78"/>
    <w:rsid w:val="00942C0A"/>
    <w:rsid w:val="00995F7C"/>
    <w:rsid w:val="009B3CA9"/>
    <w:rsid w:val="009C0797"/>
    <w:rsid w:val="009C2979"/>
    <w:rsid w:val="009D0531"/>
    <w:rsid w:val="009D62A7"/>
    <w:rsid w:val="009E13F3"/>
    <w:rsid w:val="009E2421"/>
    <w:rsid w:val="00A21DE1"/>
    <w:rsid w:val="00A451DA"/>
    <w:rsid w:val="00A8002C"/>
    <w:rsid w:val="00A86992"/>
    <w:rsid w:val="00A92F4F"/>
    <w:rsid w:val="00A94211"/>
    <w:rsid w:val="00AA0643"/>
    <w:rsid w:val="00AA213F"/>
    <w:rsid w:val="00AA427F"/>
    <w:rsid w:val="00AC1B40"/>
    <w:rsid w:val="00AE747D"/>
    <w:rsid w:val="00AF5161"/>
    <w:rsid w:val="00B01AAE"/>
    <w:rsid w:val="00B07C90"/>
    <w:rsid w:val="00B10203"/>
    <w:rsid w:val="00B244BB"/>
    <w:rsid w:val="00B76046"/>
    <w:rsid w:val="00B776D1"/>
    <w:rsid w:val="00B84F1E"/>
    <w:rsid w:val="00BE6EF4"/>
    <w:rsid w:val="00C54D51"/>
    <w:rsid w:val="00C6279A"/>
    <w:rsid w:val="00C65404"/>
    <w:rsid w:val="00C706E9"/>
    <w:rsid w:val="00C748A2"/>
    <w:rsid w:val="00C77668"/>
    <w:rsid w:val="00C85F66"/>
    <w:rsid w:val="00C90C87"/>
    <w:rsid w:val="00C917B7"/>
    <w:rsid w:val="00CB6A84"/>
    <w:rsid w:val="00D13FCE"/>
    <w:rsid w:val="00D16D15"/>
    <w:rsid w:val="00D27CAA"/>
    <w:rsid w:val="00D36BE9"/>
    <w:rsid w:val="00D50890"/>
    <w:rsid w:val="00D51A99"/>
    <w:rsid w:val="00D56540"/>
    <w:rsid w:val="00D56925"/>
    <w:rsid w:val="00D724D3"/>
    <w:rsid w:val="00D865A6"/>
    <w:rsid w:val="00D87655"/>
    <w:rsid w:val="00D9146B"/>
    <w:rsid w:val="00DA2C8E"/>
    <w:rsid w:val="00DB0920"/>
    <w:rsid w:val="00DB2F25"/>
    <w:rsid w:val="00DD468E"/>
    <w:rsid w:val="00DD5A73"/>
    <w:rsid w:val="00DD742F"/>
    <w:rsid w:val="00E24554"/>
    <w:rsid w:val="00E25DF6"/>
    <w:rsid w:val="00E66816"/>
    <w:rsid w:val="00E77003"/>
    <w:rsid w:val="00E831CC"/>
    <w:rsid w:val="00E845C0"/>
    <w:rsid w:val="00E90751"/>
    <w:rsid w:val="00E9561F"/>
    <w:rsid w:val="00EC2F48"/>
    <w:rsid w:val="00EC3734"/>
    <w:rsid w:val="00EC4247"/>
    <w:rsid w:val="00EC61D5"/>
    <w:rsid w:val="00ED41C0"/>
    <w:rsid w:val="00EE312D"/>
    <w:rsid w:val="00F03A0A"/>
    <w:rsid w:val="00F12F66"/>
    <w:rsid w:val="00F17438"/>
    <w:rsid w:val="00F176CE"/>
    <w:rsid w:val="00F37D92"/>
    <w:rsid w:val="00F47CC7"/>
    <w:rsid w:val="00F723AA"/>
    <w:rsid w:val="00F824F3"/>
    <w:rsid w:val="00F96B4C"/>
    <w:rsid w:val="00FA05C6"/>
    <w:rsid w:val="00FB0947"/>
    <w:rsid w:val="00FC1535"/>
    <w:rsid w:val="00FC177E"/>
    <w:rsid w:val="00FC20B4"/>
    <w:rsid w:val="00FC5A21"/>
    <w:rsid w:val="00FD0E74"/>
    <w:rsid w:val="00FD3249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4AA0A-D75E-4A8A-85A0-812FA78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5DF6"/>
    <w:rPr>
      <w:b/>
      <w:bCs/>
    </w:rPr>
  </w:style>
  <w:style w:type="character" w:styleId="a6">
    <w:name w:val="Emphasis"/>
    <w:basedOn w:val="a0"/>
    <w:uiPriority w:val="20"/>
    <w:qFormat/>
    <w:rsid w:val="00E25DF6"/>
    <w:rPr>
      <w:i/>
      <w:iCs/>
    </w:rPr>
  </w:style>
  <w:style w:type="character" w:customStyle="1" w:styleId="apple-converted-space">
    <w:name w:val="apple-converted-space"/>
    <w:basedOn w:val="a0"/>
    <w:rsid w:val="00E25DF6"/>
  </w:style>
  <w:style w:type="character" w:styleId="a7">
    <w:name w:val="Hyperlink"/>
    <w:basedOn w:val="a0"/>
    <w:uiPriority w:val="99"/>
    <w:unhideWhenUsed/>
    <w:rsid w:val="00EC373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C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">
    <w:name w:val="Iniiaiie"/>
    <w:basedOn w:val="a"/>
    <w:rsid w:val="00932D78"/>
    <w:pPr>
      <w:suppressAutoHyphens/>
      <w:spacing w:after="0" w:line="360" w:lineRule="auto"/>
      <w:ind w:firstLine="709"/>
      <w:jc w:val="both"/>
    </w:pPr>
    <w:rPr>
      <w:rFonts w:ascii="PetersburgCTT" w:eastAsia="Calibri" w:hAnsi="PetersburgCTT" w:cs="PetersburgCTT"/>
      <w:sz w:val="24"/>
      <w:szCs w:val="20"/>
      <w:lang w:eastAsia="ar-SA"/>
    </w:rPr>
  </w:style>
  <w:style w:type="paragraph" w:customStyle="1" w:styleId="Default">
    <w:name w:val="Default"/>
    <w:rsid w:val="00015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rsid w:val="0001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15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97B9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3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D92"/>
  </w:style>
  <w:style w:type="paragraph" w:styleId="ae">
    <w:name w:val="footer"/>
    <w:basedOn w:val="a"/>
    <w:link w:val="af"/>
    <w:uiPriority w:val="99"/>
    <w:semiHidden/>
    <w:unhideWhenUsed/>
    <w:rsid w:val="00F3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1806704" TargetMode="External"/><Relationship Id="rId13" Type="http://schemas.openxmlformats.org/officeDocument/2006/relationships/hyperlink" Target="https://forms.gle/yR3rG6C7UkXeqRQ7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event20180670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event2018067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2018067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event201806704" TargetMode="External"/><Relationship Id="rId10" Type="http://schemas.openxmlformats.org/officeDocument/2006/relationships/hyperlink" Target="https://forms.gle/yR3rG6C7UkXeqRQ7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niverokrugperm.hse.ru/announces/" TargetMode="External"/><Relationship Id="rId14" Type="http://schemas.openxmlformats.org/officeDocument/2006/relationships/hyperlink" Target="https://vk.com/event201806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FB3-9964-4C05-9D6A-50C4B1A3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2022-01-12T09:17:00Z</cp:lastPrinted>
  <dcterms:created xsi:type="dcterms:W3CDTF">2022-01-12T16:47:00Z</dcterms:created>
  <dcterms:modified xsi:type="dcterms:W3CDTF">2022-01-12T16:47:00Z</dcterms:modified>
</cp:coreProperties>
</file>